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460" w:rsidRDefault="00023460">
      <w:pPr>
        <w:pStyle w:val="Titleofthepaper"/>
        <w:spacing w:before="720"/>
        <w:rPr>
          <w:lang w:val="en-GB" w:eastAsia="en-US"/>
        </w:rPr>
      </w:pPr>
      <w:bookmarkStart w:id="0" w:name="Title_2"/>
      <w:bookmarkStart w:id="1" w:name="_GoBack"/>
      <w:bookmarkEnd w:id="1"/>
    </w:p>
    <w:p w:rsidR="00023460" w:rsidRDefault="00023460">
      <w:pPr>
        <w:pStyle w:val="Titleofthepaper"/>
        <w:rPr>
          <w:lang w:val="en-GB" w:eastAsia="en-US"/>
        </w:rPr>
      </w:pPr>
      <w:r>
        <w:rPr>
          <w:lang w:val="en-GB" w:eastAsia="en-US"/>
        </w:rPr>
        <w:t>Full Paper Title in Title Case</w:t>
      </w:r>
    </w:p>
    <w:p w:rsidR="00023460" w:rsidRDefault="00023460">
      <w:pPr>
        <w:pStyle w:val="Titleofthepaper"/>
        <w:rPr>
          <w:lang w:val="en-GB" w:eastAsia="en-US"/>
        </w:rPr>
      </w:pPr>
      <w:r>
        <w:rPr>
          <w:lang w:val="en-GB" w:eastAsia="en-US"/>
        </w:rPr>
        <w:t>(Each Word of the Title Should be Capitalised)</w:t>
      </w:r>
    </w:p>
    <w:bookmarkEnd w:id="0"/>
    <w:p w:rsidR="00023460" w:rsidRDefault="00023460">
      <w:pPr>
        <w:pStyle w:val="Titleofthepaper"/>
        <w:rPr>
          <w:lang w:val="en-GB" w:eastAsia="en-US"/>
        </w:rPr>
      </w:pPr>
    </w:p>
    <w:p w:rsidR="00023460" w:rsidRDefault="00023460">
      <w:pPr>
        <w:pStyle w:val="Authorname"/>
        <w:rPr>
          <w:lang w:val="en-GB" w:eastAsia="en-US"/>
        </w:rPr>
      </w:pPr>
      <w:bookmarkStart w:id="2" w:name="Author_1"/>
      <w:r>
        <w:rPr>
          <w:lang w:val="en-GB"/>
        </w:rPr>
        <w:t xml:space="preserve">Name Surname 1, </w:t>
      </w:r>
      <w:bookmarkEnd w:id="2"/>
      <w:r>
        <w:rPr>
          <w:lang w:val="en-GB"/>
        </w:rPr>
        <w:t>Name Surname 2</w:t>
      </w:r>
    </w:p>
    <w:p w:rsidR="00023460" w:rsidRDefault="00023460">
      <w:pPr>
        <w:pStyle w:val="AuthorAffilliation"/>
        <w:rPr>
          <w:lang w:val="en-GB" w:eastAsia="en-US"/>
        </w:rPr>
      </w:pPr>
      <w:r>
        <w:rPr>
          <w:lang w:val="en-GB" w:eastAsia="en-US"/>
        </w:rPr>
        <w:t>“John Doe” Institute/Company</w:t>
      </w:r>
    </w:p>
    <w:p w:rsidR="00023460" w:rsidRDefault="00023460">
      <w:pPr>
        <w:pStyle w:val="AuthorAffilliation"/>
        <w:rPr>
          <w:lang w:val="en-GB" w:eastAsia="en-US"/>
        </w:rPr>
      </w:pPr>
      <w:r>
        <w:rPr>
          <w:lang w:val="en-GB" w:eastAsia="en-US"/>
        </w:rPr>
        <w:t>256 Main Street, City Code City, Country</w:t>
      </w:r>
    </w:p>
    <w:p w:rsidR="00023460" w:rsidRDefault="00023460">
      <w:pPr>
        <w:pStyle w:val="AuthorAffilliation"/>
        <w:rPr>
          <w:lang w:val="en-GB"/>
        </w:rPr>
      </w:pPr>
      <w:r>
        <w:rPr>
          <w:lang w:val="en-GB" w:eastAsia="en-US"/>
        </w:rPr>
        <w:t>Author.One@institution.org, Author.Two@institution.org</w:t>
      </w:r>
    </w:p>
    <w:p w:rsidR="00023460" w:rsidRDefault="00023460">
      <w:pPr>
        <w:pStyle w:val="Authorname"/>
        <w:rPr>
          <w:lang w:val="en-GB" w:eastAsia="en-US"/>
        </w:rPr>
      </w:pPr>
      <w:r>
        <w:rPr>
          <w:lang w:val="en-GB"/>
        </w:rPr>
        <w:t>Name Surname 3</w:t>
      </w:r>
    </w:p>
    <w:p w:rsidR="001F7A4C" w:rsidRPr="002D4DFA" w:rsidRDefault="001F7A4C" w:rsidP="001F7A4C">
      <w:pPr>
        <w:pStyle w:val="AuthorAffilliation"/>
        <w:rPr>
          <w:szCs w:val="24"/>
          <w:lang w:val="en-GB" w:eastAsia="en-US"/>
        </w:rPr>
      </w:pPr>
      <w:r w:rsidRPr="002D4DFA">
        <w:rPr>
          <w:iCs/>
          <w:szCs w:val="24"/>
          <w:lang w:val="en-GB"/>
        </w:rPr>
        <w:t>University of Zagreb</w:t>
      </w:r>
      <w:r>
        <w:rPr>
          <w:iCs/>
          <w:szCs w:val="24"/>
          <w:lang w:val="en-GB"/>
        </w:rPr>
        <w:t>,</w:t>
      </w:r>
      <w:r w:rsidRPr="002D4DFA">
        <w:rPr>
          <w:iCs/>
          <w:szCs w:val="24"/>
          <w:lang w:val="en-GB"/>
        </w:rPr>
        <w:t xml:space="preserve"> Faculty of Electrical Engineering and Computing</w:t>
      </w:r>
    </w:p>
    <w:p w:rsidR="00023460" w:rsidRDefault="001F7A4C" w:rsidP="001F7A4C">
      <w:pPr>
        <w:pStyle w:val="AuthorAffilliation"/>
        <w:rPr>
          <w:lang w:val="en-GB" w:eastAsia="en-US"/>
        </w:rPr>
      </w:pPr>
      <w:r w:rsidRPr="002D4DFA">
        <w:rPr>
          <w:szCs w:val="24"/>
          <w:lang w:val="en-GB"/>
        </w:rPr>
        <w:t>Unska 3, 10000 Zagreb, Croatia</w:t>
      </w:r>
    </w:p>
    <w:p w:rsidR="00023460" w:rsidRDefault="00023460">
      <w:pPr>
        <w:pStyle w:val="AuthorAffilliation"/>
        <w:rPr>
          <w:lang w:val="en-GB"/>
        </w:rPr>
      </w:pPr>
      <w:r>
        <w:rPr>
          <w:lang w:val="en-GB" w:eastAsia="en-US"/>
        </w:rPr>
        <w:t>Author.Three@</w:t>
      </w:r>
      <w:r w:rsidR="001F7A4C">
        <w:rPr>
          <w:lang w:val="en-GB" w:eastAsia="en-US"/>
        </w:rPr>
        <w:t>institution.org</w:t>
      </w:r>
    </w:p>
    <w:p w:rsidR="00023460" w:rsidRDefault="00023460">
      <w:pPr>
        <w:pStyle w:val="HeaderAbs"/>
      </w:pPr>
      <w:r>
        <w:rPr>
          <w:lang w:val="en-GB"/>
        </w:rPr>
        <w:t>ABSTRACT</w:t>
      </w:r>
    </w:p>
    <w:p w:rsidR="00023460" w:rsidRDefault="00023460">
      <w:r>
        <w:t>This file provides a template for writing papers for the conference. The conference proceedings will be published in an electronic for</w:t>
      </w:r>
      <w:r w:rsidR="001F7A4C">
        <w:t>mat only and abstracts will</w:t>
      </w:r>
      <w:r>
        <w:t xml:space="preserve"> be printed </w:t>
      </w:r>
      <w:r w:rsidR="001F7A4C">
        <w:t>and released in the Book of Abstract distributed at the conference</w:t>
      </w:r>
      <w:r>
        <w:t>. The full paper in MS Word file shall be written in compliance with these instructions. Later on it will be converted into Portable Document Format (PDF).</w:t>
      </w:r>
    </w:p>
    <w:p w:rsidR="003F6607" w:rsidRDefault="00023460" w:rsidP="003F6607">
      <w:r>
        <w:t>An abstract not exceeding 500 words should appear on the top of the first page, after the title of the paper in chapter titled "Abstract" (without chapter number), after the names of the authors and the contact informati</w:t>
      </w:r>
      <w:r w:rsidR="003F6607">
        <w:t>on of the corresponding author.</w:t>
      </w:r>
    </w:p>
    <w:p w:rsidR="003F6607" w:rsidRPr="003F6607" w:rsidRDefault="003F6607" w:rsidP="003F6607">
      <w:pPr>
        <w:pStyle w:val="CM87"/>
        <w:spacing w:before="240" w:after="75" w:line="263" w:lineRule="atLeast"/>
        <w:jc w:val="both"/>
        <w:rPr>
          <w:rFonts w:ascii="Times New Roman" w:hAnsi="Times New Roman" w:cs="Times New Roman"/>
          <w:i/>
          <w:szCs w:val="20"/>
          <w:lang w:val="en-GB"/>
        </w:rPr>
      </w:pPr>
      <w:r w:rsidRPr="003F6607">
        <w:rPr>
          <w:rFonts w:ascii="Times New Roman" w:hAnsi="Times New Roman" w:cs="Times New Roman"/>
          <w:b/>
          <w:i/>
          <w:szCs w:val="20"/>
          <w:lang w:val="en-GB"/>
        </w:rPr>
        <w:t>Keywords:</w:t>
      </w:r>
      <w:r w:rsidRPr="003F6607">
        <w:rPr>
          <w:rFonts w:ascii="Times New Roman" w:hAnsi="Times New Roman" w:cs="Times New Roman"/>
          <w:i/>
          <w:szCs w:val="20"/>
          <w:lang w:val="en-GB"/>
        </w:rPr>
        <w:t xml:space="preserve"> keyword1, keyword2, keyword3, keywor</w:t>
      </w:r>
      <w:r w:rsidR="00EE0EAE">
        <w:rPr>
          <w:rFonts w:ascii="Times New Roman" w:hAnsi="Times New Roman" w:cs="Times New Roman"/>
          <w:i/>
          <w:szCs w:val="20"/>
          <w:lang w:val="en-GB"/>
        </w:rPr>
        <w:t>d4, keyword5</w:t>
      </w:r>
    </w:p>
    <w:p w:rsidR="00023460" w:rsidRDefault="00023460">
      <w:pPr>
        <w:pStyle w:val="1"/>
        <w:tabs>
          <w:tab w:val="left" w:pos="855"/>
        </w:tabs>
      </w:pPr>
      <w:bookmarkStart w:id="3" w:name="_Ref473037328"/>
      <w:r>
        <w:rPr>
          <w:lang w:val="en-GB" w:eastAsia="en-US"/>
        </w:rPr>
        <w:t>INTRODUCTION</w:t>
      </w:r>
      <w:bookmarkEnd w:id="3"/>
    </w:p>
    <w:p w:rsidR="00023460" w:rsidRDefault="00023460">
      <w:r>
        <w:t>It is expected that authors will submit carefully written and proofread material. Spelling and grammatical errors, as well as language usage problems, are not acceptable. There is no strict limitation to the number of pages, but it is suggested that the paper length should not exceed 15 pages.</w:t>
      </w:r>
    </w:p>
    <w:p w:rsidR="00023460" w:rsidRDefault="00023460">
      <w:r>
        <w:t>Papers should clearly describe the background of the subject, the authors work, including the methods used, and concluding discussion on the importance of the work. Papers are to be prepared in Engli</w:t>
      </w:r>
      <w:r w:rsidR="00EE0EAE">
        <w:t xml:space="preserve">sh (British or American) and SI </w:t>
      </w:r>
      <w:r>
        <w:t>units shall be used. Technical terms should be explained unless they may be considered to be known to the broader nuclear community. Acronyms should be written out at their first appearance.</w:t>
      </w:r>
    </w:p>
    <w:p w:rsidR="00023460" w:rsidRDefault="00023460"/>
    <w:p w:rsidR="00023460" w:rsidRDefault="00023460">
      <w:pPr>
        <w:pStyle w:val="1"/>
        <w:tabs>
          <w:tab w:val="left" w:pos="855"/>
        </w:tabs>
      </w:pPr>
      <w:r>
        <w:rPr>
          <w:lang w:val="en-GB" w:eastAsia="en-US"/>
        </w:rPr>
        <w:t>paper format</w:t>
      </w:r>
    </w:p>
    <w:p w:rsidR="00023460" w:rsidRDefault="00023460">
      <w:r>
        <w:t>The uniform outlook will help the reader to follow the proceedings. This can be obtained most easily if authors use this template file to construct their papers. Please note the following details: this template is an A4 format with 20 mm margins left, right, top and bottom. Header and footer shall be positioned 16 mm from the edge.</w:t>
      </w:r>
    </w:p>
    <w:p w:rsidR="00023460" w:rsidRDefault="00023460">
      <w:r>
        <w:t xml:space="preserve">All text paragraphs should be single spaced, with first line intended by 10 mm. Double spacing should only be used before and after headings and subheadings as shown in this example. </w:t>
      </w:r>
      <w:r>
        <w:lastRenderedPageBreak/>
        <w:t>Position and style of headings and subheadings should follow this example. No spaces should be placed between paragraphs. Please DO NOT change any of the above mentioned page, paragraph and font settings.</w:t>
      </w:r>
    </w:p>
    <w:p w:rsidR="00023460" w:rsidRDefault="00023460"/>
    <w:p w:rsidR="00023460" w:rsidRDefault="00023460">
      <w:pPr>
        <w:pStyle w:val="2"/>
        <w:tabs>
          <w:tab w:val="left" w:pos="855"/>
        </w:tabs>
      </w:pPr>
      <w:r>
        <w:t>Header, Footer, Page Numbering</w:t>
      </w:r>
    </w:p>
    <w:p w:rsidR="00023460" w:rsidRDefault="00023460">
      <w:r>
        <w:t>If this template is used when writing the full paper, headers and footers will be set automatically. Authors are only asked to replace the "</w:t>
      </w:r>
      <w:r>
        <w:rPr>
          <w:b/>
        </w:rPr>
        <w:t>XXX</w:t>
      </w:r>
      <w:r>
        <w:t xml:space="preserve">" number (with the real number assigned </w:t>
      </w:r>
      <w:r>
        <w:rPr>
          <w:u w:val="single"/>
        </w:rPr>
        <w:t>once the abstract was accepted</w:t>
      </w:r>
      <w:r>
        <w:t xml:space="preserve">) on the </w:t>
      </w:r>
      <w:r>
        <w:rPr>
          <w:u w:val="single"/>
        </w:rPr>
        <w:t>header of the first page</w:t>
      </w:r>
      <w:r>
        <w:t xml:space="preserve"> and on the</w:t>
      </w:r>
      <w:r>
        <w:rPr>
          <w:u w:val="single"/>
        </w:rPr>
        <w:t xml:space="preserve"> footer of other pages</w:t>
      </w:r>
      <w:r>
        <w:t xml:space="preserve"> in order to set a unique page number in the Proceedings.</w:t>
      </w:r>
    </w:p>
    <w:p w:rsidR="00023460" w:rsidRDefault="00023460"/>
    <w:p w:rsidR="00023460" w:rsidRDefault="00023460">
      <w:pPr>
        <w:pStyle w:val="2"/>
      </w:pPr>
      <w:r>
        <w:t>Fonts</w:t>
      </w:r>
    </w:p>
    <w:p w:rsidR="00023460" w:rsidRDefault="00023460">
      <w:r>
        <w:t>Papers should use 12-point Times New Roman font. The styles available are bold, italic and underlined.</w:t>
      </w:r>
    </w:p>
    <w:p w:rsidR="00023460" w:rsidRDefault="00023460">
      <w:r>
        <w:t>It is recommended that text in figures is not smaller than 10-point font size.</w:t>
      </w:r>
    </w:p>
    <w:p w:rsidR="00023460" w:rsidRDefault="00023460"/>
    <w:p w:rsidR="00023460" w:rsidRDefault="00023460">
      <w:pPr>
        <w:pStyle w:val="2"/>
      </w:pPr>
      <w:r>
        <w:t>Tables and Figures</w:t>
      </w:r>
    </w:p>
    <w:p w:rsidR="00023460" w:rsidRDefault="00023460">
      <w:r>
        <w:t>Figure captions and table headings should be sufficient to explain the figure or table without needing to refer to the text. Figures and tables not cited in the text should not be presented. Styles Heading Table and Caption Figure are available in this template for tables and figures.</w:t>
      </w:r>
    </w:p>
    <w:p w:rsidR="00023460" w:rsidRDefault="00023460">
      <w:r>
        <w:t>The following is the example for Table 1.</w:t>
      </w:r>
    </w:p>
    <w:p w:rsidR="00023460" w:rsidRDefault="00023460" w:rsidP="00C132DE">
      <w:pPr>
        <w:pStyle w:val="HeadingTable"/>
        <w:rPr>
          <w:b/>
        </w:rPr>
      </w:pPr>
      <w:r>
        <w:t xml:space="preserve">Table </w:t>
      </w:r>
      <w:r>
        <w:fldChar w:fldCharType="begin"/>
      </w:r>
      <w:r>
        <w:instrText xml:space="preserve"> SEQ "Table" \*Arabic </w:instrText>
      </w:r>
      <w:r>
        <w:fldChar w:fldCharType="separate"/>
      </w:r>
      <w:r>
        <w:t>1</w:t>
      </w:r>
      <w:r>
        <w:fldChar w:fldCharType="end"/>
      </w:r>
      <w:r w:rsidR="00C132DE">
        <w:t>:</w:t>
      </w:r>
      <w:r>
        <w:t xml:space="preserve"> Title of Example Table</w:t>
      </w:r>
    </w:p>
    <w:tbl>
      <w:tblPr>
        <w:tblW w:w="0" w:type="auto"/>
        <w:tblInd w:w="1101" w:type="dxa"/>
        <w:tblLayout w:type="fixed"/>
        <w:tblLook w:val="0000" w:firstRow="0" w:lastRow="0" w:firstColumn="0" w:lastColumn="0" w:noHBand="0" w:noVBand="0"/>
      </w:tblPr>
      <w:tblGrid>
        <w:gridCol w:w="4111"/>
        <w:gridCol w:w="1383"/>
        <w:gridCol w:w="1808"/>
      </w:tblGrid>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b/>
                <w:sz w:val="20"/>
              </w:rPr>
            </w:pPr>
            <w:r>
              <w:rPr>
                <w:b/>
                <w:sz w:val="20"/>
              </w:rPr>
              <w:t>Header</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b/>
                <w:sz w:val="20"/>
              </w:rPr>
            </w:pPr>
            <w:r>
              <w:rPr>
                <w:b/>
                <w:sz w:val="20"/>
              </w:rPr>
              <w:t>X</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b/>
                <w:sz w:val="20"/>
              </w:rPr>
              <w:t>Improved</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pStyle w:val="ac"/>
              <w:tabs>
                <w:tab w:val="clear" w:pos="9072"/>
              </w:tabs>
              <w:ind w:firstLine="0"/>
              <w:rPr>
                <w:sz w:val="20"/>
              </w:rPr>
            </w:pPr>
            <w:r>
              <w:rPr>
                <w:sz w:val="20"/>
                <w:lang w:val="en-GB"/>
              </w:rPr>
              <w:t>(Flow control valves) Air operated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Line discharge 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Pump discharge 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3</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Motor driven pumps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Motor driven pumps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sz w:val="20"/>
              </w:rPr>
              <w:t>No</w:t>
            </w:r>
          </w:p>
        </w:tc>
      </w:tr>
    </w:tbl>
    <w:p w:rsidR="00023460" w:rsidRDefault="00023460"/>
    <w:p w:rsidR="00023460" w:rsidRDefault="00023460">
      <w:r>
        <w:t>Tables and figures should be placed close after their first reference in the text. All figures and tables should be numbered with Arabic numerals. Table headings should be centred above the tables. Figure captions should be centred below the figures.</w:t>
      </w:r>
    </w:p>
    <w:p w:rsidR="00023460" w:rsidRDefault="00023460"/>
    <w:p w:rsidR="00023460" w:rsidRDefault="00F22955">
      <w:pPr>
        <w:ind w:firstLine="0"/>
        <w:jc w:val="center"/>
        <w:rPr>
          <w:rStyle w:val="CaptionChar"/>
          <w:bCs/>
          <w:lang w:val="en-GB"/>
        </w:rPr>
      </w:pPr>
      <w:r>
        <w:rPr>
          <w:noProof/>
          <w:lang w:val="en-US" w:eastAsia="ko-KR"/>
        </w:rPr>
        <w:drawing>
          <wp:inline distT="0" distB="0" distL="0" distR="0">
            <wp:extent cx="2762250" cy="1971675"/>
            <wp:effectExtent l="0" t="0" r="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0" cy="1971675"/>
                    </a:xfrm>
                    <a:prstGeom prst="rect">
                      <a:avLst/>
                    </a:prstGeom>
                    <a:solidFill>
                      <a:srgbClr val="FFFFFF"/>
                    </a:solidFill>
                    <a:ln>
                      <a:noFill/>
                    </a:ln>
                  </pic:spPr>
                </pic:pic>
              </a:graphicData>
            </a:graphic>
          </wp:inline>
        </w:drawing>
      </w:r>
    </w:p>
    <w:p w:rsidR="00023460" w:rsidRDefault="00023460" w:rsidP="00C132DE">
      <w:pPr>
        <w:pStyle w:val="CaptionFigure"/>
      </w:pPr>
      <w:r>
        <w:rPr>
          <w:rStyle w:val="CaptionChar"/>
          <w:bCs w:val="0"/>
          <w:lang w:val="en-GB"/>
        </w:rPr>
        <w:t xml:space="preserve">Figure </w:t>
      </w:r>
      <w:r>
        <w:rPr>
          <w:rStyle w:val="CaptionChar"/>
          <w:bCs w:val="0"/>
          <w:lang w:val="en-GB"/>
        </w:rPr>
        <w:fldChar w:fldCharType="begin"/>
      </w:r>
      <w:r>
        <w:rPr>
          <w:rStyle w:val="CaptionChar"/>
          <w:bCs w:val="0"/>
          <w:lang w:val="en-GB"/>
        </w:rPr>
        <w:instrText xml:space="preserve"> SEQ "Figure" \*Arabic </w:instrText>
      </w:r>
      <w:r>
        <w:rPr>
          <w:rStyle w:val="CaptionChar"/>
          <w:bCs w:val="0"/>
          <w:lang w:val="en-GB"/>
        </w:rPr>
        <w:fldChar w:fldCharType="separate"/>
      </w:r>
      <w:r>
        <w:rPr>
          <w:rStyle w:val="CaptionChar"/>
          <w:bCs w:val="0"/>
          <w:lang w:val="en-GB"/>
        </w:rPr>
        <w:t>1</w:t>
      </w:r>
      <w:r>
        <w:rPr>
          <w:rStyle w:val="CaptionChar"/>
          <w:bCs w:val="0"/>
          <w:lang w:val="en-GB"/>
        </w:rPr>
        <w:fldChar w:fldCharType="end"/>
      </w:r>
      <w:r>
        <w:rPr>
          <w:rStyle w:val="CaptionChar"/>
          <w:bCs w:val="0"/>
          <w:lang w:val="en-GB"/>
        </w:rPr>
        <w:t xml:space="preserve">: </w:t>
      </w:r>
      <w:r w:rsidR="00C132DE">
        <w:rPr>
          <w:rStyle w:val="CaptionChar"/>
          <w:bCs w:val="0"/>
          <w:lang w:val="en-GB"/>
        </w:rPr>
        <w:t>Title of Example Figure</w:t>
      </w:r>
    </w:p>
    <w:p w:rsidR="00023460" w:rsidRDefault="00023460"/>
    <w:p w:rsidR="00023460" w:rsidRDefault="00023460">
      <w:pPr>
        <w:pStyle w:val="2"/>
      </w:pPr>
      <w:r>
        <w:lastRenderedPageBreak/>
        <w:t>Equations</w:t>
      </w:r>
    </w:p>
    <w:p w:rsidR="00023460" w:rsidRDefault="00023460">
      <w:r>
        <w:t xml:space="preserve">Each equation should be presented on a separate line from the text with a blank space above and below. Equations should be clear and expressions used should be explained in the text. The equations should be numbered consecutively at the outer right margin, as shown in Eq. (1) and (2) below. Here is one example. </w:t>
      </w:r>
      <w:r>
        <w:rPr>
          <w:lang w:val="en-US"/>
        </w:rPr>
        <w:t xml:space="preserve">The number of different ways that a specified component can fail with </w:t>
      </w:r>
      <w:r>
        <w:rPr>
          <w:i/>
          <w:lang w:val="en-US"/>
        </w:rPr>
        <w:t>(k-1)</w:t>
      </w:r>
      <w:r>
        <w:rPr>
          <w:lang w:val="en-US"/>
        </w:rPr>
        <w:t xml:space="preserve"> other components in a group of </w:t>
      </w:r>
      <w:r>
        <w:rPr>
          <w:i/>
          <w:lang w:val="en-US"/>
        </w:rPr>
        <w:t>m</w:t>
      </w:r>
      <w:r>
        <w:rPr>
          <w:lang w:val="en-US"/>
        </w:rPr>
        <w:t xml:space="preserve"> similar components is:</w:t>
      </w:r>
    </w:p>
    <w:p w:rsidR="00023460" w:rsidRDefault="00023460">
      <w:pPr>
        <w:pStyle w:val="Equation"/>
        <w:tabs>
          <w:tab w:val="left" w:pos="8789"/>
        </w:tabs>
        <w:ind w:firstLine="567"/>
        <w:rPr>
          <w:lang w:val="en-US"/>
        </w:rPr>
      </w:pPr>
      <w:r>
        <w:rPr>
          <w:position w:val="-20"/>
        </w:rPr>
        <w:object w:dxaOrig="2656" w:dyaOrig="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31.5pt" o:ole="" filled="t">
            <v:fill color2="black"/>
            <v:imagedata r:id="rId9" o:title=""/>
          </v:shape>
          <o:OLEObject Type="Embed" ProgID="Microsoft" ShapeID="_x0000_i1025" DrawAspect="Content" ObjectID="_1709957952" r:id="rId10"/>
        </w:object>
      </w:r>
      <w:r>
        <w:rPr>
          <w:lang w:val="en-US"/>
        </w:rPr>
        <w:tab/>
        <w:t>(</w:t>
      </w:r>
      <w:r w:rsidR="001E74D7">
        <w:rPr>
          <w:lang w:val="en-US"/>
        </w:rPr>
        <w:t>1</w:t>
      </w:r>
      <w:r>
        <w:rPr>
          <w:lang w:val="en-US"/>
        </w:rPr>
        <w:t>)</w:t>
      </w:r>
    </w:p>
    <w:p w:rsidR="00023460" w:rsidRDefault="00023460">
      <w:r>
        <w:rPr>
          <w:lang w:val="en-US"/>
        </w:rPr>
        <w:t xml:space="preserve">Thus, the total failure probability, </w:t>
      </w:r>
      <w:r>
        <w:rPr>
          <w:i/>
          <w:lang w:val="en-US"/>
        </w:rPr>
        <w:t>Q</w:t>
      </w:r>
      <w:r>
        <w:rPr>
          <w:i/>
          <w:vertAlign w:val="subscript"/>
          <w:lang w:val="en-US"/>
        </w:rPr>
        <w:t>t</w:t>
      </w:r>
      <w:r>
        <w:rPr>
          <w:lang w:val="en-US"/>
        </w:rPr>
        <w:t xml:space="preserve">, of component in a common cause group of </w:t>
      </w:r>
      <w:r>
        <w:rPr>
          <w:i/>
          <w:lang w:val="en-US"/>
        </w:rPr>
        <w:t>m</w:t>
      </w:r>
      <w:r>
        <w:rPr>
          <w:lang w:val="en-US"/>
        </w:rPr>
        <w:t xml:space="preserve"> components is:</w:t>
      </w:r>
    </w:p>
    <w:p w:rsidR="00023460" w:rsidRDefault="00023460">
      <w:pPr>
        <w:pStyle w:val="Equation"/>
        <w:tabs>
          <w:tab w:val="left" w:pos="8789"/>
        </w:tabs>
        <w:ind w:firstLine="567"/>
      </w:pPr>
      <w:r>
        <w:rPr>
          <w:position w:val="-23"/>
        </w:rPr>
        <w:object w:dxaOrig="2066" w:dyaOrig="681">
          <v:shape id="_x0000_i1026" type="#_x0000_t75" style="width:103.5pt;height:33.75pt" o:ole="" filled="t">
            <v:fill color2="black"/>
            <v:imagedata r:id="rId11" o:title=""/>
          </v:shape>
          <o:OLEObject Type="Embed" ProgID="Microsoft" ShapeID="_x0000_i1026" DrawAspect="Content" ObjectID="_1709957953" r:id="rId12"/>
        </w:object>
      </w:r>
      <w:r>
        <w:rPr>
          <w:lang w:val="en-US"/>
        </w:rPr>
        <w:tab/>
        <w:t>(</w:t>
      </w:r>
      <w:r w:rsidR="001E74D7">
        <w:rPr>
          <w:lang w:val="en-US"/>
        </w:rPr>
        <w:t>2</w:t>
      </w:r>
      <w:r>
        <w:rPr>
          <w:lang w:val="en-US"/>
        </w:rPr>
        <w:t>)</w:t>
      </w:r>
    </w:p>
    <w:p w:rsidR="00023460" w:rsidRDefault="00023460"/>
    <w:p w:rsidR="00023460" w:rsidRDefault="00023460">
      <w:pPr>
        <w:pStyle w:val="2"/>
      </w:pPr>
      <w:r>
        <w:t>References</w:t>
      </w:r>
    </w:p>
    <w:p w:rsidR="00023460" w:rsidRDefault="00023460">
      <w:r>
        <w:t xml:space="preserve">Reference numbers in the text should be designated by square brackets, e.g., </w:t>
      </w:r>
      <w:r>
        <w:fldChar w:fldCharType="begin"/>
      </w:r>
      <w:r>
        <w:instrText xml:space="preserve"> REF _Ref49657117 \r \h </w:instrText>
      </w:r>
      <w:r>
        <w:fldChar w:fldCharType="separate"/>
      </w:r>
      <w:r>
        <w:t>[1]</w:t>
      </w:r>
      <w:r>
        <w:fldChar w:fldCharType="end"/>
      </w:r>
      <w:r>
        <w:t>. The references should be listed in the same order as cited in the text. See also examples in the REFERNCES section of this template.</w:t>
      </w:r>
    </w:p>
    <w:p w:rsidR="00023460" w:rsidRDefault="00023460"/>
    <w:p w:rsidR="00023460" w:rsidRDefault="00023460">
      <w:pPr>
        <w:pStyle w:val="1"/>
        <w:tabs>
          <w:tab w:val="left" w:pos="855"/>
        </w:tabs>
        <w:rPr>
          <w:shd w:val="clear" w:color="auto" w:fill="FFFF00"/>
        </w:rPr>
      </w:pPr>
      <w:r>
        <w:rPr>
          <w:lang w:val="en-GB" w:eastAsia="en-US"/>
        </w:rPr>
        <w:t>SUBMITTING THE Paper</w:t>
      </w:r>
    </w:p>
    <w:p w:rsidR="002543C6" w:rsidRDefault="002543C6">
      <w:r>
        <w:t xml:space="preserve">The </w:t>
      </w:r>
      <w:r w:rsidR="00CF6CE0">
        <w:t xml:space="preserve">final versions of abstracts and </w:t>
      </w:r>
      <w:r>
        <w:t xml:space="preserve">papers should be submitted through the </w:t>
      </w:r>
      <w:r w:rsidRPr="002543C6">
        <w:t>Conference Management Tool (</w:t>
      </w:r>
      <w:r>
        <w:t>ConfTool</w:t>
      </w:r>
      <w:r w:rsidRPr="002543C6">
        <w:t>)</w:t>
      </w:r>
      <w:r w:rsidR="00B553BE">
        <w:t xml:space="preserve"> before 15</w:t>
      </w:r>
      <w:r>
        <w:t xml:space="preserve"> </w:t>
      </w:r>
      <w:r w:rsidR="00B553BE">
        <w:t>May 202</w:t>
      </w:r>
      <w:r w:rsidR="006F78C8">
        <w:t>2</w:t>
      </w:r>
      <w:r>
        <w:t>.</w:t>
      </w:r>
    </w:p>
    <w:p w:rsidR="00023460" w:rsidRDefault="00023460">
      <w:r>
        <w:t>Pape</w:t>
      </w:r>
      <w:r w:rsidR="00FA5DF2">
        <w:t>r number (in the format "XXX") wa</w:t>
      </w:r>
      <w:r>
        <w:t>s assigned to each abstract after it was accepted and authors are kindly asked to place the paper number</w:t>
      </w:r>
      <w:r w:rsidR="00875642">
        <w:t xml:space="preserve"> (Paper ID)</w:t>
      </w:r>
      <w:r w:rsidR="00FA5DF2">
        <w:t xml:space="preserve"> to the correct position</w:t>
      </w:r>
      <w:r>
        <w:t xml:space="preserve"> in the </w:t>
      </w:r>
      <w:r w:rsidR="00875642">
        <w:t xml:space="preserve">abstract </w:t>
      </w:r>
      <w:r w:rsidR="00393F52">
        <w:t>MS Word</w:t>
      </w:r>
      <w:r w:rsidR="00875642">
        <w:t xml:space="preserve"> file</w:t>
      </w:r>
      <w:r>
        <w:t xml:space="preserve"> before submitting the final version of the abstract</w:t>
      </w:r>
      <w:r w:rsidR="00875642">
        <w:t xml:space="preserve"> (please replace the initial </w:t>
      </w:r>
      <w:r w:rsidR="00393F52">
        <w:t>MS Word</w:t>
      </w:r>
      <w:r w:rsidR="00961DDB">
        <w:t xml:space="preserve"> </w:t>
      </w:r>
      <w:r w:rsidR="00875642">
        <w:t>abstract version with the new</w:t>
      </w:r>
      <w:r w:rsidR="00961DDB">
        <w:t xml:space="preserve"> one</w:t>
      </w:r>
      <w:r w:rsidR="00875642">
        <w:t>)</w:t>
      </w:r>
      <w:r>
        <w:t>.</w:t>
      </w:r>
    </w:p>
    <w:p w:rsidR="00023460" w:rsidRDefault="00023460">
      <w:r>
        <w:t>The paper file name should be</w:t>
      </w:r>
      <w:r w:rsidR="00B553BE">
        <w:t xml:space="preserve"> in the format “HND202</w:t>
      </w:r>
      <w:r w:rsidR="006F78C8">
        <w:t>2</w:t>
      </w:r>
      <w:r w:rsidR="00875642">
        <w:t>-XXX-paper.doc”</w:t>
      </w:r>
      <w:r>
        <w:t xml:space="preserve"> </w:t>
      </w:r>
      <w:r w:rsidR="00875642">
        <w:t xml:space="preserve">and the abstract </w:t>
      </w:r>
      <w:r w:rsidR="00FF6FD1">
        <w:t>in the format</w:t>
      </w:r>
      <w:r w:rsidR="00B553BE">
        <w:t xml:space="preserve"> “HND202</w:t>
      </w:r>
      <w:r w:rsidR="006F78C8">
        <w:t>2</w:t>
      </w:r>
      <w:r w:rsidR="00875642">
        <w:t xml:space="preserve">-XXX-abstract.doc”. </w:t>
      </w:r>
      <w:r w:rsidR="00961DDB">
        <w:t xml:space="preserve">Please use the </w:t>
      </w:r>
      <w:r w:rsidR="00FF6FD1">
        <w:t>“Full Paper” submission option</w:t>
      </w:r>
      <w:r w:rsidR="00961DDB">
        <w:t xml:space="preserve"> to submit your papers</w:t>
      </w:r>
      <w:r>
        <w:t>.</w:t>
      </w:r>
      <w:r w:rsidR="00FA5DF2">
        <w:t xml:space="preserve"> In this case, the Conftool will automatically assign the new paper number, but nevertheless, please use the initial abstract number assigned to you after the abstract acceptance to </w:t>
      </w:r>
      <w:r w:rsidR="00FA5DF2" w:rsidRPr="00FA5DF2">
        <w:rPr>
          <w:lang w:val="en"/>
        </w:rPr>
        <w:t>unambiguously</w:t>
      </w:r>
      <w:r w:rsidR="00FA5DF2">
        <w:rPr>
          <w:lang w:val="en"/>
        </w:rPr>
        <w:t xml:space="preserve"> label your abstract and paper.</w:t>
      </w:r>
    </w:p>
    <w:p w:rsidR="00023460" w:rsidRDefault="00023460"/>
    <w:p w:rsidR="00023460" w:rsidRDefault="00023460">
      <w:pPr>
        <w:pStyle w:val="1"/>
      </w:pPr>
      <w:r>
        <w:t>Conference Programme and proceedings</w:t>
      </w:r>
    </w:p>
    <w:p w:rsidR="00023460" w:rsidRDefault="00B553BE">
      <w:r>
        <w:t>The abstracts are printed in the Book of Abstracts and it</w:t>
      </w:r>
      <w:r w:rsidRPr="00B553BE">
        <w:t xml:space="preserve"> will be distributed at the Conference. The Proceedings will be available for download upon completion of the review process, foreseeably several weeks after the Conference.</w:t>
      </w:r>
      <w:r>
        <w:t xml:space="preserve"> </w:t>
      </w:r>
      <w:r w:rsidRPr="00B553BE">
        <w:t>All papers, presented orally or as posters, accepted upon peer review will be included into the proceedings.</w:t>
      </w:r>
    </w:p>
    <w:p w:rsidR="00023460" w:rsidRDefault="00023460"/>
    <w:p w:rsidR="00023460" w:rsidRDefault="00023460">
      <w:pPr>
        <w:pStyle w:val="1"/>
      </w:pPr>
      <w:r>
        <w:rPr>
          <w:lang w:val="en-GB" w:eastAsia="en-US"/>
        </w:rPr>
        <w:t>conclusion</w:t>
      </w:r>
    </w:p>
    <w:p w:rsidR="00023460" w:rsidRDefault="00023460">
      <w:r>
        <w:t>Conclusions should state concisely the most important propositions of the paper as well as the author’s views of the practical implications of the results.</w:t>
      </w:r>
    </w:p>
    <w:p w:rsidR="00023460" w:rsidRDefault="00023460"/>
    <w:p w:rsidR="00023460" w:rsidRDefault="00023460">
      <w:pPr>
        <w:pStyle w:val="HeaderAbs"/>
      </w:pPr>
      <w:bookmarkStart w:id="4" w:name="_Ref473034950"/>
      <w:r>
        <w:rPr>
          <w:lang w:val="en-GB"/>
        </w:rPr>
        <w:lastRenderedPageBreak/>
        <w:t>REFERENCES</w:t>
      </w:r>
      <w:bookmarkEnd w:id="4"/>
    </w:p>
    <w:p w:rsidR="00D97CC6" w:rsidRPr="00D97CC6" w:rsidRDefault="00D97CC6">
      <w:pPr>
        <w:pStyle w:val="Reference"/>
        <w:rPr>
          <w:szCs w:val="24"/>
        </w:rPr>
      </w:pPr>
      <w:bookmarkStart w:id="5" w:name="_Ref49657117"/>
      <w:r w:rsidRPr="00D97CC6">
        <w:rPr>
          <w:szCs w:val="24"/>
        </w:rPr>
        <w:t xml:space="preserve">K.I. Ahn, D.H. Kim, A state-of-the-art review of the reactor lower head models employed in three representative U.S. severe accident codes, </w:t>
      </w:r>
      <w:r w:rsidRPr="00D97CC6">
        <w:rPr>
          <w:i/>
          <w:iCs/>
          <w:szCs w:val="24"/>
        </w:rPr>
        <w:t>Progress in Nuclear Energy</w:t>
      </w:r>
      <w:r w:rsidRPr="00D97CC6">
        <w:rPr>
          <w:szCs w:val="24"/>
        </w:rPr>
        <w:t>, Vol. 42, No. 3, pp. 361–382, 2003.</w:t>
      </w:r>
      <w:r w:rsidRPr="00D97CC6">
        <w:rPr>
          <w:kern w:val="28"/>
          <w:szCs w:val="24"/>
        </w:rPr>
        <w:t xml:space="preserve"> (for a paper in the journal)</w:t>
      </w:r>
    </w:p>
    <w:p w:rsidR="00D0310A" w:rsidRPr="00D0310A" w:rsidRDefault="00D0310A">
      <w:pPr>
        <w:pStyle w:val="Reference"/>
        <w:rPr>
          <w:szCs w:val="24"/>
        </w:rPr>
      </w:pPr>
      <w:r>
        <w:rPr>
          <w:bCs/>
          <w:szCs w:val="24"/>
        </w:rPr>
        <w:t xml:space="preserve">S.M. Modro, T. Bajs, </w:t>
      </w:r>
      <w:r w:rsidRPr="00D0310A">
        <w:rPr>
          <w:bCs/>
          <w:szCs w:val="24"/>
        </w:rPr>
        <w:t>Consideration of Design Extension Conditions in the Recently Revised IAEA Standard on Design Safety</w:t>
      </w:r>
      <w:r>
        <w:rPr>
          <w:bCs/>
          <w:szCs w:val="24"/>
        </w:rPr>
        <w:t xml:space="preserve">, </w:t>
      </w:r>
      <w:r w:rsidR="00D97CC6">
        <w:rPr>
          <w:i/>
          <w:kern w:val="28"/>
          <w:szCs w:val="24"/>
        </w:rPr>
        <w:t>In P</w:t>
      </w:r>
      <w:r w:rsidR="00D97CC6" w:rsidRPr="00454DA2">
        <w:rPr>
          <w:i/>
          <w:kern w:val="28"/>
          <w:szCs w:val="24"/>
        </w:rPr>
        <w:t>roceeding</w:t>
      </w:r>
      <w:r w:rsidR="00D97CC6" w:rsidRPr="00F667F4">
        <w:rPr>
          <w:i/>
          <w:kern w:val="28"/>
          <w:szCs w:val="24"/>
        </w:rPr>
        <w:t>s of the 1</w:t>
      </w:r>
      <w:r w:rsidR="00D97CC6">
        <w:rPr>
          <w:i/>
          <w:kern w:val="28"/>
          <w:szCs w:val="24"/>
        </w:rPr>
        <w:t>1</w:t>
      </w:r>
      <w:r w:rsidR="00D97CC6" w:rsidRPr="00F667F4">
        <w:rPr>
          <w:i/>
          <w:kern w:val="28"/>
          <w:szCs w:val="24"/>
          <w:vertAlign w:val="superscript"/>
        </w:rPr>
        <w:t>th</w:t>
      </w:r>
      <w:r w:rsidR="00D97CC6" w:rsidRPr="00F667F4">
        <w:rPr>
          <w:i/>
          <w:kern w:val="28"/>
          <w:szCs w:val="24"/>
        </w:rPr>
        <w:t xml:space="preserve"> International Conference </w:t>
      </w:r>
      <w:r w:rsidR="00D97CC6">
        <w:rPr>
          <w:i/>
          <w:kern w:val="28"/>
          <w:szCs w:val="24"/>
        </w:rPr>
        <w:t>of the Croatian Nuclear Society</w:t>
      </w:r>
      <w:r w:rsidR="00D97CC6">
        <w:rPr>
          <w:kern w:val="28"/>
          <w:szCs w:val="24"/>
        </w:rPr>
        <w:t>, Zadar, Croatia, 5-8 June 2016, pp. 061-1 – 061-11. (for a paper in the conference proceedings)</w:t>
      </w:r>
    </w:p>
    <w:p w:rsidR="00023460" w:rsidRDefault="00023460">
      <w:pPr>
        <w:pStyle w:val="Reference"/>
      </w:pPr>
      <w:bookmarkStart w:id="6" w:name="_Ref49658221"/>
      <w:bookmarkEnd w:id="5"/>
      <w:r>
        <w:t xml:space="preserve">K.N. Fleming, S.B. Rao, G.A. </w:t>
      </w:r>
      <w:r w:rsidR="00D0310A">
        <w:t xml:space="preserve">Tinsley, A. Mosleh, A. Afzali, </w:t>
      </w:r>
      <w:r>
        <w:t>A Database of Common-Cause Events for Ri</w:t>
      </w:r>
      <w:r w:rsidR="00D0310A">
        <w:t>sk and Reliability Applications</w:t>
      </w:r>
      <w:r>
        <w:t>, EPRI TR-100382, Electric Power Research Institute, Paolo Alto, CA., 1992</w:t>
      </w:r>
      <w:bookmarkEnd w:id="6"/>
      <w:r w:rsidR="00D97CC6">
        <w:t>. (for a technical report)</w:t>
      </w:r>
    </w:p>
    <w:p w:rsidR="00023460" w:rsidRDefault="00632884">
      <w:pPr>
        <w:pStyle w:val="Reference"/>
      </w:pPr>
      <w:r w:rsidRPr="0046379C">
        <w:rPr>
          <w:lang w:val="hr-HR"/>
        </w:rPr>
        <w:t>J.R. Mahan, Radiation Heat Transfer, A Statistical Approach, John Wiley &amp; Sons, New York, 2002.</w:t>
      </w:r>
      <w:r>
        <w:rPr>
          <w:lang w:val="hr-HR"/>
        </w:rPr>
        <w:t xml:space="preserve"> (for a book)</w:t>
      </w:r>
    </w:p>
    <w:p w:rsidR="00023460" w:rsidRDefault="00023460"/>
    <w:sectPr w:rsidR="00023460">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907"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9B1" w:rsidRDefault="005E69B1">
      <w:r>
        <w:separator/>
      </w:r>
    </w:p>
  </w:endnote>
  <w:endnote w:type="continuationSeparator" w:id="0">
    <w:p w:rsidR="005E69B1" w:rsidRDefault="005E6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Lohit Hind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arnock Pro">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jc w:val="center"/>
    </w:pPr>
  </w:p>
  <w:p w:rsidR="00023460" w:rsidRDefault="00023460">
    <w:pPr>
      <w:pStyle w:val="ad"/>
      <w:jc w:val="center"/>
    </w:pPr>
    <w:r>
      <w:t>XXX-</w:t>
    </w:r>
    <w:r>
      <w:fldChar w:fldCharType="begin"/>
    </w:r>
    <w:r>
      <w:instrText xml:space="preserve"> PAGE </w:instrText>
    </w:r>
    <w:r>
      <w:fldChar w:fldCharType="separate"/>
    </w:r>
    <w:r w:rsidR="00F22955">
      <w:rPr>
        <w:noProof/>
      </w:rP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jc w:val="center"/>
    </w:pPr>
    <w:r>
      <w:rPr>
        <w:rStyle w:val="a5"/>
      </w:rPr>
      <w:t>XXX-</w:t>
    </w:r>
    <w:r>
      <w:rPr>
        <w:rStyle w:val="a5"/>
      </w:rPr>
      <w:fldChar w:fldCharType="begin"/>
    </w:r>
    <w:r>
      <w:rPr>
        <w:rStyle w:val="a5"/>
      </w:rPr>
      <w:instrText xml:space="preserve"> PAGE </w:instrText>
    </w:r>
    <w:r>
      <w:rPr>
        <w:rStyle w:val="a5"/>
      </w:rPr>
      <w:fldChar w:fldCharType="separate"/>
    </w:r>
    <w:r w:rsidR="00F22955">
      <w:rPr>
        <w:rStyle w:val="a5"/>
        <w:noProof/>
      </w:rPr>
      <w:t>1</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9B1" w:rsidRDefault="005E69B1">
      <w:r>
        <w:separator/>
      </w:r>
    </w:p>
  </w:footnote>
  <w:footnote w:type="continuationSeparator" w:id="0">
    <w:p w:rsidR="005E69B1" w:rsidRDefault="005E69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ind w:firstLine="0"/>
      <w:rPr>
        <w:i/>
      </w:rPr>
    </w:pPr>
    <w:r>
      <w:rPr>
        <w:i/>
      </w:rPr>
      <w:t>Proceedings of the 1</w:t>
    </w:r>
    <w:r w:rsidR="00B553BE">
      <w:rPr>
        <w:i/>
      </w:rPr>
      <w:t>3</w:t>
    </w:r>
    <w:r>
      <w:rPr>
        <w:i/>
        <w:vertAlign w:val="superscript"/>
      </w:rPr>
      <w:t>th</w:t>
    </w:r>
    <w:r>
      <w:rPr>
        <w:i/>
      </w:rPr>
      <w:t xml:space="preserve"> International Conference o</w:t>
    </w:r>
    <w:r w:rsidR="00C669C1">
      <w:rPr>
        <w:i/>
      </w:rPr>
      <w:t>f the Croatian</w:t>
    </w:r>
    <w:r>
      <w:rPr>
        <w:i/>
      </w:rPr>
      <w:t xml:space="preserve"> Nuclear </w:t>
    </w:r>
    <w:r w:rsidR="00C669C1">
      <w:rPr>
        <w:i/>
      </w:rPr>
      <w:t>Society</w:t>
    </w:r>
  </w:p>
  <w:p w:rsidR="00023460" w:rsidRDefault="00023460">
    <w:pPr>
      <w:pStyle w:val="ac"/>
      <w:tabs>
        <w:tab w:val="clear" w:pos="9072"/>
        <w:tab w:val="left" w:pos="1701"/>
        <w:tab w:val="left" w:pos="2268"/>
        <w:tab w:val="left" w:pos="5670"/>
        <w:tab w:val="left" w:pos="6237"/>
        <w:tab w:val="right" w:pos="9639"/>
      </w:tabs>
      <w:ind w:firstLine="0"/>
    </w:pPr>
    <w:r>
      <w:rPr>
        <w:i/>
      </w:rPr>
      <w:t>Zadar, Croatia,</w:t>
    </w:r>
    <w:r w:rsidR="00B553BE">
      <w:rPr>
        <w:i/>
      </w:rPr>
      <w:t xml:space="preserve"> </w:t>
    </w:r>
    <w:r w:rsidR="006F78C8">
      <w:rPr>
        <w:i/>
      </w:rPr>
      <w:t>June 5</w:t>
    </w:r>
    <w:r w:rsidR="00B553BE">
      <w:rPr>
        <w:i/>
      </w:rPr>
      <w:t xml:space="preserve"> – </w:t>
    </w:r>
    <w:r w:rsidR="006F78C8">
      <w:rPr>
        <w:i/>
      </w:rPr>
      <w:t>8</w:t>
    </w:r>
    <w:r w:rsidR="00B553BE">
      <w:rPr>
        <w:i/>
      </w:rPr>
      <w:t>, 202</w:t>
    </w:r>
    <w:r w:rsidR="006F78C8">
      <w:rPr>
        <w:i/>
      </w:rPr>
      <w:t>2</w:t>
    </w:r>
    <w:r>
      <w:rPr>
        <w:i/>
      </w:rPr>
      <w:tab/>
    </w:r>
    <w:r>
      <w:rPr>
        <w:i/>
      </w:rPr>
      <w:tab/>
    </w:r>
    <w:r>
      <w:rPr>
        <w:i/>
      </w:rPr>
      <w:tab/>
    </w:r>
    <w:r>
      <w:rPr>
        <w:i/>
      </w:rPr>
      <w:tab/>
    </w:r>
    <w:r>
      <w:rPr>
        <w:i/>
        <w:lang w:val="hr-HR"/>
      </w:rPr>
      <w:t>Paper No. 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855"/>
        </w:tabs>
        <w:ind w:left="855" w:hanging="855"/>
      </w:pPr>
    </w:lvl>
    <w:lvl w:ilvl="1">
      <w:start w:val="1"/>
      <w:numFmt w:val="decimal"/>
      <w:lvlText w:val="%1.%2"/>
      <w:lvlJc w:val="left"/>
      <w:pPr>
        <w:tabs>
          <w:tab w:val="num" w:pos="855"/>
        </w:tabs>
        <w:ind w:left="855" w:hanging="855"/>
      </w:pPr>
    </w:lvl>
    <w:lvl w:ilvl="2">
      <w:start w:val="1"/>
      <w:numFmt w:val="decimal"/>
      <w:lvlText w:val="%1.%2.%3"/>
      <w:lvlJc w:val="left"/>
      <w:pPr>
        <w:tabs>
          <w:tab w:val="num" w:pos="855"/>
        </w:tabs>
        <w:ind w:left="855" w:hanging="855"/>
      </w:pPr>
    </w:lvl>
    <w:lvl w:ilvl="3">
      <w:start w:val="1"/>
      <w:numFmt w:val="decimal"/>
      <w:lvlText w:val="%1.%2.%3.%4"/>
      <w:lvlJc w:val="left"/>
      <w:pPr>
        <w:tabs>
          <w:tab w:val="num" w:pos="855"/>
        </w:tabs>
        <w:ind w:left="855" w:hanging="85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singleLevel"/>
    <w:tmpl w:val="00000002"/>
    <w:name w:val="WW8Num1"/>
    <w:lvl w:ilvl="0">
      <w:start w:val="1"/>
      <w:numFmt w:val="decimal"/>
      <w:lvlText w:val="%1."/>
      <w:lvlJc w:val="left"/>
      <w:pPr>
        <w:tabs>
          <w:tab w:val="num" w:pos="1492"/>
        </w:tabs>
        <w:ind w:left="1492" w:hanging="360"/>
      </w:pPr>
    </w:lvl>
  </w:abstractNum>
  <w:abstractNum w:abstractNumId="2" w15:restartNumberingAfterBreak="0">
    <w:nsid w:val="00000003"/>
    <w:multiLevelType w:val="singleLevel"/>
    <w:tmpl w:val="00000003"/>
    <w:name w:val="WW8Num2"/>
    <w:lvl w:ilvl="0">
      <w:start w:val="1"/>
      <w:numFmt w:val="decimal"/>
      <w:lvlText w:val="%1."/>
      <w:lvlJc w:val="left"/>
      <w:pPr>
        <w:tabs>
          <w:tab w:val="num" w:pos="1209"/>
        </w:tabs>
        <w:ind w:left="1209" w:hanging="360"/>
      </w:pPr>
    </w:lvl>
  </w:abstractNum>
  <w:abstractNum w:abstractNumId="3" w15:restartNumberingAfterBreak="0">
    <w:nsid w:val="00000004"/>
    <w:multiLevelType w:val="singleLevel"/>
    <w:tmpl w:val="00000004"/>
    <w:name w:val="WW8Num3"/>
    <w:lvl w:ilvl="0">
      <w:start w:val="1"/>
      <w:numFmt w:val="decimal"/>
      <w:lvlText w:val="%1."/>
      <w:lvlJc w:val="left"/>
      <w:pPr>
        <w:tabs>
          <w:tab w:val="num" w:pos="926"/>
        </w:tabs>
        <w:ind w:left="926" w:hanging="360"/>
      </w:pPr>
    </w:lvl>
  </w:abstractNum>
  <w:abstractNum w:abstractNumId="4" w15:restartNumberingAfterBreak="0">
    <w:nsid w:val="00000005"/>
    <w:multiLevelType w:val="singleLevel"/>
    <w:tmpl w:val="00000005"/>
    <w:name w:val="WW8Num4"/>
    <w:lvl w:ilvl="0">
      <w:start w:val="1"/>
      <w:numFmt w:val="decimal"/>
      <w:lvlText w:val="%1."/>
      <w:lvlJc w:val="left"/>
      <w:pPr>
        <w:tabs>
          <w:tab w:val="num" w:pos="643"/>
        </w:tabs>
        <w:ind w:left="643" w:hanging="360"/>
      </w:pPr>
    </w:lvl>
  </w:abstractNum>
  <w:abstractNum w:abstractNumId="5" w15:restartNumberingAfterBreak="0">
    <w:nsid w:val="00000006"/>
    <w:multiLevelType w:val="singleLevel"/>
    <w:tmpl w:val="00000006"/>
    <w:name w:val="WW8Num5"/>
    <w:lvl w:ilvl="0">
      <w:start w:val="1"/>
      <w:numFmt w:val="bullet"/>
      <w:lvlText w:val=""/>
      <w:lvlJc w:val="left"/>
      <w:pPr>
        <w:tabs>
          <w:tab w:val="num" w:pos="1492"/>
        </w:tabs>
        <w:ind w:left="1492" w:hanging="360"/>
      </w:pPr>
      <w:rPr>
        <w:rFonts w:ascii="Symbol" w:hAnsi="Symbol" w:cs="Symbol"/>
      </w:rPr>
    </w:lvl>
  </w:abstractNum>
  <w:abstractNum w:abstractNumId="6" w15:restartNumberingAfterBreak="0">
    <w:nsid w:val="00000007"/>
    <w:multiLevelType w:val="singleLevel"/>
    <w:tmpl w:val="00000007"/>
    <w:name w:val="WW8Num6"/>
    <w:lvl w:ilvl="0">
      <w:start w:val="1"/>
      <w:numFmt w:val="decimal"/>
      <w:lvlText w:val="[%1]"/>
      <w:lvlJc w:val="left"/>
      <w:pPr>
        <w:tabs>
          <w:tab w:val="num" w:pos="360"/>
        </w:tabs>
        <w:ind w:left="357" w:hanging="357"/>
      </w:pPr>
    </w:lvl>
  </w:abstractNum>
  <w:abstractNum w:abstractNumId="7" w15:restartNumberingAfterBreak="0">
    <w:nsid w:val="00000008"/>
    <w:multiLevelType w:val="singleLevel"/>
    <w:tmpl w:val="00000008"/>
    <w:name w:val="WW8Num7"/>
    <w:lvl w:ilvl="0">
      <w:start w:val="1"/>
      <w:numFmt w:val="bullet"/>
      <w:lvlText w:val=""/>
      <w:lvlJc w:val="left"/>
      <w:pPr>
        <w:tabs>
          <w:tab w:val="num" w:pos="926"/>
        </w:tabs>
        <w:ind w:left="926" w:hanging="360"/>
      </w:pPr>
      <w:rPr>
        <w:rFonts w:ascii="Symbol" w:hAnsi="Symbol" w:cs="Symbol"/>
      </w:rPr>
    </w:lvl>
  </w:abstractNum>
  <w:abstractNum w:abstractNumId="8" w15:restartNumberingAfterBreak="0">
    <w:nsid w:val="00000009"/>
    <w:multiLevelType w:val="singleLevel"/>
    <w:tmpl w:val="00000009"/>
    <w:name w:val="WW8Num8"/>
    <w:lvl w:ilvl="0">
      <w:start w:val="1"/>
      <w:numFmt w:val="bullet"/>
      <w:lvlText w:val=""/>
      <w:lvlJc w:val="left"/>
      <w:pPr>
        <w:tabs>
          <w:tab w:val="num" w:pos="643"/>
        </w:tabs>
        <w:ind w:left="643" w:hanging="360"/>
      </w:pPr>
      <w:rPr>
        <w:rFonts w:ascii="Symbol" w:hAnsi="Symbol" w:cs="Symbol"/>
      </w:rPr>
    </w:lvl>
  </w:abstractNum>
  <w:abstractNum w:abstractNumId="9" w15:restartNumberingAfterBreak="0">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0" w15:restartNumberingAfterBreak="0">
    <w:nsid w:val="0000000B"/>
    <w:multiLevelType w:val="singleLevel"/>
    <w:tmpl w:val="0000000B"/>
    <w:name w:val="WW8Num10"/>
    <w:lvl w:ilvl="0">
      <w:start w:val="1"/>
      <w:numFmt w:val="bullet"/>
      <w:lvlText w:val=""/>
      <w:lvlJc w:val="left"/>
      <w:pPr>
        <w:tabs>
          <w:tab w:val="num" w:pos="360"/>
        </w:tabs>
        <w:ind w:left="360" w:hanging="360"/>
      </w:pPr>
      <w:rPr>
        <w:rFonts w:ascii="Symbol" w:hAnsi="Symbol" w:cs="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9C1"/>
    <w:rsid w:val="00023460"/>
    <w:rsid w:val="001E74D7"/>
    <w:rsid w:val="001F7A4C"/>
    <w:rsid w:val="00220FD2"/>
    <w:rsid w:val="002543C6"/>
    <w:rsid w:val="00393F52"/>
    <w:rsid w:val="003F6607"/>
    <w:rsid w:val="005157B5"/>
    <w:rsid w:val="00521926"/>
    <w:rsid w:val="0056160E"/>
    <w:rsid w:val="00581279"/>
    <w:rsid w:val="00587D12"/>
    <w:rsid w:val="005E69B1"/>
    <w:rsid w:val="00632884"/>
    <w:rsid w:val="0069763A"/>
    <w:rsid w:val="006F78C8"/>
    <w:rsid w:val="00766A94"/>
    <w:rsid w:val="00875642"/>
    <w:rsid w:val="00961DDB"/>
    <w:rsid w:val="00A73576"/>
    <w:rsid w:val="00A7496A"/>
    <w:rsid w:val="00B47795"/>
    <w:rsid w:val="00B553BE"/>
    <w:rsid w:val="00C132DE"/>
    <w:rsid w:val="00C669C1"/>
    <w:rsid w:val="00C73605"/>
    <w:rsid w:val="00CF6CE0"/>
    <w:rsid w:val="00D0310A"/>
    <w:rsid w:val="00D97CC6"/>
    <w:rsid w:val="00E1650C"/>
    <w:rsid w:val="00EA328D"/>
    <w:rsid w:val="00EE0EAE"/>
    <w:rsid w:val="00F22955"/>
    <w:rsid w:val="00FA5DF2"/>
    <w:rsid w:val="00FF6F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8E7A60AC-AE2E-4000-8001-6572BA72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ind w:firstLine="567"/>
      <w:jc w:val="both"/>
    </w:pPr>
    <w:rPr>
      <w:sz w:val="24"/>
      <w:lang w:val="en-GB" w:eastAsia="zh-CN"/>
    </w:rPr>
  </w:style>
  <w:style w:type="paragraph" w:styleId="1">
    <w:name w:val="heading 1"/>
    <w:next w:val="a"/>
    <w:qFormat/>
    <w:pPr>
      <w:keepNext/>
      <w:numPr>
        <w:numId w:val="1"/>
      </w:numPr>
      <w:suppressAutoHyphens/>
      <w:spacing w:before="240" w:after="240"/>
      <w:ind w:left="567" w:hanging="567"/>
      <w:outlineLvl w:val="0"/>
    </w:pPr>
    <w:rPr>
      <w:b/>
      <w:caps/>
      <w:sz w:val="24"/>
      <w:lang w:eastAsia="ko-KR"/>
    </w:rPr>
  </w:style>
  <w:style w:type="paragraph" w:styleId="2">
    <w:name w:val="heading 2"/>
    <w:basedOn w:val="a"/>
    <w:next w:val="a"/>
    <w:qFormat/>
    <w:pPr>
      <w:keepNext/>
      <w:numPr>
        <w:ilvl w:val="1"/>
        <w:numId w:val="1"/>
      </w:numPr>
      <w:spacing w:after="240"/>
      <w:ind w:left="567" w:hanging="567"/>
      <w:outlineLvl w:val="1"/>
    </w:pPr>
    <w:rPr>
      <w:b/>
    </w:rPr>
  </w:style>
  <w:style w:type="paragraph" w:styleId="3">
    <w:name w:val="heading 3"/>
    <w:basedOn w:val="a"/>
    <w:next w:val="a"/>
    <w:qFormat/>
    <w:pPr>
      <w:keepNext/>
      <w:numPr>
        <w:ilvl w:val="2"/>
        <w:numId w:val="1"/>
      </w:numPr>
      <w:spacing w:after="240"/>
      <w:ind w:left="567" w:hanging="567"/>
      <w:outlineLvl w:val="2"/>
    </w:pPr>
  </w:style>
  <w:style w:type="paragraph" w:styleId="4">
    <w:name w:val="heading 4"/>
    <w:basedOn w:val="a"/>
    <w:next w:val="a"/>
    <w:qFormat/>
    <w:pPr>
      <w:keepNext/>
      <w:spacing w:before="240" w:after="60"/>
      <w:outlineLvl w:val="3"/>
    </w:pPr>
    <w:rPr>
      <w:rFonts w:ascii="Arial" w:hAnsi="Arial" w:cs="Arial"/>
      <w:b/>
    </w:rPr>
  </w:style>
  <w:style w:type="paragraph" w:styleId="5">
    <w:name w:val="heading 5"/>
    <w:basedOn w:val="a"/>
    <w:next w:val="a"/>
    <w:qFormat/>
    <w:pPr>
      <w:spacing w:before="240" w:after="60"/>
      <w:outlineLvl w:val="4"/>
    </w:pPr>
    <w:rPr>
      <w:sz w:val="22"/>
    </w:rPr>
  </w:style>
  <w:style w:type="paragraph" w:styleId="6">
    <w:name w:val="heading 6"/>
    <w:basedOn w:val="a"/>
    <w:next w:val="a"/>
    <w:qFormat/>
    <w:pPr>
      <w:spacing w:before="240" w:after="60"/>
      <w:outlineLvl w:val="5"/>
    </w:pPr>
    <w:rPr>
      <w:i/>
      <w:sz w:val="22"/>
    </w:rPr>
  </w:style>
  <w:style w:type="paragraph" w:styleId="7">
    <w:name w:val="heading 7"/>
    <w:basedOn w:val="a"/>
    <w:next w:val="a"/>
    <w:qFormat/>
    <w:pPr>
      <w:spacing w:before="240" w:after="60"/>
      <w:outlineLvl w:val="6"/>
    </w:pPr>
    <w:rPr>
      <w:rFonts w:ascii="Arial" w:hAnsi="Arial" w:cs="Arial"/>
      <w:sz w:val="20"/>
    </w:rPr>
  </w:style>
  <w:style w:type="paragraph" w:styleId="8">
    <w:name w:val="heading 8"/>
    <w:basedOn w:val="a"/>
    <w:next w:val="a"/>
    <w:qFormat/>
    <w:pPr>
      <w:spacing w:before="240" w:after="60"/>
      <w:outlineLvl w:val="7"/>
    </w:pPr>
    <w:rPr>
      <w:rFonts w:ascii="Arial" w:hAnsi="Arial" w:cs="Arial"/>
      <w:i/>
      <w:sz w:val="20"/>
    </w:rPr>
  </w:style>
  <w:style w:type="paragraph" w:styleId="9">
    <w:name w:val="heading 9"/>
    <w:basedOn w:val="a"/>
    <w:next w:val="a"/>
    <w:qFormat/>
    <w:pPr>
      <w:spacing w:before="240" w:after="60"/>
      <w:outlineLvl w:val="8"/>
    </w:pPr>
    <w:rPr>
      <w:rFonts w:ascii="Arial" w:hAnsi="Arial" w:cs="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style>
  <w:style w:type="character" w:customStyle="1" w:styleId="WW8Num10z0">
    <w:name w:val="WW8Num10z0"/>
    <w:rPr>
      <w:rFonts w:ascii="Symbol" w:hAnsi="Symbol" w:cs="Symbol"/>
    </w:rPr>
  </w:style>
  <w:style w:type="character" w:customStyle="1" w:styleId="WW8Num11z0">
    <w:name w:val="WW8Num11z0"/>
  </w:style>
  <w:style w:type="character" w:customStyle="1" w:styleId="WW8Num11z1">
    <w:name w:val="WW8Num11z1"/>
    <w:rPr>
      <w:rFonts w:ascii="Times New Roman" w:eastAsia="Times New Roman" w:hAnsi="Times New Roman" w:cs="Times New Roman"/>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styleId="a3">
    <w:name w:val="Default Paragraph Font"/>
  </w:style>
  <w:style w:type="character" w:styleId="a4">
    <w:name w:val="Hyperlink"/>
    <w:rPr>
      <w:color w:val="0000FF"/>
      <w:u w:val="single"/>
    </w:rPr>
  </w:style>
  <w:style w:type="character" w:styleId="a5">
    <w:name w:val="page number"/>
    <w:basedOn w:val="a3"/>
  </w:style>
  <w:style w:type="character" w:styleId="a6">
    <w:name w:val="FollowedHyperlink"/>
    <w:rPr>
      <w:color w:val="800080"/>
      <w:u w:val="single"/>
    </w:rPr>
  </w:style>
  <w:style w:type="character" w:styleId="a7">
    <w:name w:val="line number"/>
    <w:basedOn w:val="a3"/>
  </w:style>
  <w:style w:type="character" w:styleId="a8">
    <w:name w:val="annotation reference"/>
    <w:rPr>
      <w:sz w:val="16"/>
    </w:rPr>
  </w:style>
  <w:style w:type="character" w:customStyle="1" w:styleId="CaptionChar">
    <w:name w:val="Caption Char"/>
    <w:rPr>
      <w:sz w:val="24"/>
      <w:lang w:val="en-US" w:bidi="ar-SA"/>
    </w:rPr>
  </w:style>
  <w:style w:type="character" w:customStyle="1" w:styleId="eudoraheader">
    <w:name w:val="eudoraheader"/>
    <w:basedOn w:val="a3"/>
  </w:style>
  <w:style w:type="paragraph" w:customStyle="1" w:styleId="Heading">
    <w:name w:val="Heading"/>
    <w:basedOn w:val="a"/>
    <w:next w:val="a9"/>
    <w:pPr>
      <w:spacing w:before="240" w:after="60"/>
      <w:jc w:val="center"/>
    </w:pPr>
    <w:rPr>
      <w:rFonts w:ascii="Arial" w:hAnsi="Arial" w:cs="Arial"/>
      <w:b/>
      <w:kern w:val="1"/>
      <w:sz w:val="32"/>
    </w:rPr>
  </w:style>
  <w:style w:type="paragraph" w:styleId="a9">
    <w:name w:val="Body Text"/>
    <w:basedOn w:val="a"/>
    <w:pPr>
      <w:spacing w:after="120"/>
    </w:pPr>
  </w:style>
  <w:style w:type="paragraph" w:styleId="aa">
    <w:name w:val="List"/>
    <w:basedOn w:val="a"/>
    <w:pPr>
      <w:ind w:left="283" w:hanging="283"/>
    </w:pPr>
  </w:style>
  <w:style w:type="paragraph" w:styleId="ab">
    <w:name w:val="caption"/>
    <w:basedOn w:val="a"/>
    <w:next w:val="a"/>
    <w:qFormat/>
    <w:pPr>
      <w:spacing w:before="120" w:after="120"/>
      <w:jc w:val="center"/>
    </w:pPr>
    <w:rPr>
      <w:lang w:val="en-US"/>
    </w:rPr>
  </w:style>
  <w:style w:type="paragraph" w:customStyle="1" w:styleId="Index">
    <w:name w:val="Index"/>
    <w:basedOn w:val="a"/>
    <w:pPr>
      <w:suppressLineNumbers/>
    </w:pPr>
    <w:rPr>
      <w:rFonts w:cs="Lohit Hindi"/>
    </w:rPr>
  </w:style>
  <w:style w:type="paragraph" w:customStyle="1" w:styleId="Titleofthepaper">
    <w:name w:val="Title of the paper"/>
    <w:pPr>
      <w:suppressAutoHyphens/>
      <w:jc w:val="center"/>
    </w:pPr>
    <w:rPr>
      <w:rFonts w:ascii="Arial" w:hAnsi="Arial" w:cs="Arial"/>
      <w:b/>
      <w:sz w:val="28"/>
      <w:lang w:eastAsia="ko-KR"/>
    </w:rPr>
  </w:style>
  <w:style w:type="paragraph" w:customStyle="1" w:styleId="Authorname">
    <w:name w:val="Author name"/>
    <w:pPr>
      <w:suppressAutoHyphens/>
      <w:spacing w:before="240"/>
      <w:jc w:val="center"/>
    </w:pPr>
    <w:rPr>
      <w:b/>
      <w:sz w:val="24"/>
      <w:lang w:eastAsia="zh-CN"/>
    </w:rPr>
  </w:style>
  <w:style w:type="paragraph" w:customStyle="1" w:styleId="AuthorAffilliation">
    <w:name w:val="Author Affilliation"/>
    <w:pPr>
      <w:suppressAutoHyphens/>
      <w:jc w:val="center"/>
    </w:pPr>
    <w:rPr>
      <w:sz w:val="24"/>
      <w:lang w:eastAsia="ko-KR"/>
    </w:rPr>
  </w:style>
  <w:style w:type="paragraph" w:customStyle="1" w:styleId="HeaderAbs">
    <w:name w:val="Header (Abs."/>
    <w:basedOn w:val="1"/>
    <w:pPr>
      <w:numPr>
        <w:numId w:val="0"/>
      </w:numPr>
    </w:pPr>
  </w:style>
  <w:style w:type="paragraph" w:customStyle="1" w:styleId="Reference">
    <w:name w:val="Reference"/>
    <w:basedOn w:val="a"/>
    <w:pPr>
      <w:numPr>
        <w:numId w:val="7"/>
      </w:numPr>
      <w:spacing w:after="240"/>
      <w:jc w:val="left"/>
    </w:pPr>
  </w:style>
  <w:style w:type="paragraph" w:styleId="ac">
    <w:name w:val="header"/>
    <w:basedOn w:val="a"/>
    <w:pPr>
      <w:tabs>
        <w:tab w:val="center" w:pos="4153"/>
        <w:tab w:val="right" w:pos="9072"/>
      </w:tabs>
    </w:pPr>
    <w:rPr>
      <w:sz w:val="18"/>
      <w:lang w:val="en-US"/>
    </w:rPr>
  </w:style>
  <w:style w:type="paragraph" w:styleId="ad">
    <w:name w:val="footer"/>
    <w:basedOn w:val="a"/>
    <w:pPr>
      <w:tabs>
        <w:tab w:val="center" w:pos="4153"/>
        <w:tab w:val="right" w:pos="8306"/>
      </w:tabs>
    </w:pPr>
    <w:rPr>
      <w:sz w:val="18"/>
      <w:lang w:val="en-US"/>
    </w:rPr>
  </w:style>
  <w:style w:type="paragraph" w:styleId="ae">
    <w:name w:val="Block Text"/>
    <w:basedOn w:val="a"/>
    <w:pPr>
      <w:spacing w:after="120"/>
      <w:ind w:left="1440" w:right="1440"/>
    </w:pPr>
  </w:style>
  <w:style w:type="paragraph" w:styleId="20">
    <w:name w:val="Body Text 2"/>
    <w:basedOn w:val="a"/>
    <w:pPr>
      <w:spacing w:after="120" w:line="480" w:lineRule="auto"/>
    </w:pPr>
  </w:style>
  <w:style w:type="paragraph" w:styleId="30">
    <w:name w:val="Body Text 3"/>
    <w:basedOn w:val="a"/>
    <w:pPr>
      <w:spacing w:after="120"/>
    </w:pPr>
    <w:rPr>
      <w:sz w:val="16"/>
    </w:rPr>
  </w:style>
  <w:style w:type="paragraph" w:styleId="af">
    <w:name w:val="Body Text First Indent"/>
    <w:basedOn w:val="a9"/>
    <w:pPr>
      <w:ind w:firstLine="210"/>
    </w:pPr>
  </w:style>
  <w:style w:type="paragraph" w:styleId="af0">
    <w:name w:val="Body Text Indent"/>
    <w:basedOn w:val="a"/>
    <w:pPr>
      <w:spacing w:after="120"/>
      <w:ind w:left="283"/>
    </w:pPr>
  </w:style>
  <w:style w:type="paragraph" w:styleId="21">
    <w:name w:val="Body Text First Indent 2"/>
    <w:basedOn w:val="af0"/>
    <w:pPr>
      <w:ind w:firstLine="210"/>
    </w:pPr>
  </w:style>
  <w:style w:type="paragraph" w:styleId="22">
    <w:name w:val="Body Text Indent 2"/>
    <w:basedOn w:val="a"/>
    <w:pPr>
      <w:spacing w:after="120" w:line="480" w:lineRule="auto"/>
      <w:ind w:left="283"/>
    </w:pPr>
  </w:style>
  <w:style w:type="paragraph" w:styleId="31">
    <w:name w:val="Body Text Indent 3"/>
    <w:basedOn w:val="a"/>
    <w:pPr>
      <w:spacing w:after="120"/>
      <w:ind w:left="283"/>
    </w:pPr>
    <w:rPr>
      <w:sz w:val="16"/>
    </w:rPr>
  </w:style>
  <w:style w:type="paragraph" w:styleId="af1">
    <w:name w:val="Closing"/>
    <w:basedOn w:val="a"/>
    <w:pPr>
      <w:ind w:left="4252"/>
    </w:pPr>
  </w:style>
  <w:style w:type="paragraph" w:styleId="af2">
    <w:name w:val="annotation text"/>
    <w:basedOn w:val="a"/>
    <w:rPr>
      <w:sz w:val="20"/>
    </w:rPr>
  </w:style>
  <w:style w:type="paragraph" w:styleId="af3">
    <w:name w:val="Date"/>
    <w:basedOn w:val="a"/>
    <w:next w:val="a"/>
  </w:style>
  <w:style w:type="paragraph" w:styleId="af4">
    <w:name w:val="Document Map"/>
    <w:basedOn w:val="a"/>
    <w:pPr>
      <w:shd w:val="clear" w:color="auto" w:fill="000080"/>
    </w:pPr>
    <w:rPr>
      <w:rFonts w:ascii="Tahoma" w:hAnsi="Tahoma" w:cs="Tahoma"/>
    </w:rPr>
  </w:style>
  <w:style w:type="paragraph" w:styleId="af5">
    <w:name w:val="endnote text"/>
    <w:basedOn w:val="a"/>
    <w:rPr>
      <w:sz w:val="20"/>
    </w:rPr>
  </w:style>
  <w:style w:type="paragraph" w:styleId="af6">
    <w:name w:val="envelope address"/>
    <w:basedOn w:val="a"/>
    <w:pPr>
      <w:ind w:left="2880"/>
    </w:pPr>
    <w:rPr>
      <w:rFonts w:ascii="Arial" w:hAnsi="Arial" w:cs="Arial"/>
    </w:rPr>
  </w:style>
  <w:style w:type="paragraph" w:styleId="af7">
    <w:name w:val="envelope return"/>
    <w:basedOn w:val="a"/>
    <w:rPr>
      <w:rFonts w:ascii="Arial" w:hAnsi="Arial" w:cs="Arial"/>
      <w:sz w:val="20"/>
    </w:rPr>
  </w:style>
  <w:style w:type="paragraph" w:styleId="af8">
    <w:name w:val="footnote text"/>
    <w:basedOn w:val="a"/>
    <w:rPr>
      <w:sz w:val="20"/>
    </w:rPr>
  </w:style>
  <w:style w:type="paragraph" w:styleId="10">
    <w:name w:val="index 1"/>
    <w:basedOn w:val="a"/>
    <w:next w:val="a"/>
    <w:pPr>
      <w:ind w:left="240" w:hanging="240"/>
    </w:pPr>
  </w:style>
  <w:style w:type="paragraph" w:styleId="23">
    <w:name w:val="index 2"/>
    <w:basedOn w:val="a"/>
    <w:next w:val="a"/>
    <w:pPr>
      <w:ind w:left="480" w:hanging="240"/>
    </w:pPr>
  </w:style>
  <w:style w:type="paragraph" w:styleId="32">
    <w:name w:val="index 3"/>
    <w:basedOn w:val="a"/>
    <w:next w:val="a"/>
    <w:pPr>
      <w:ind w:left="720" w:hanging="240"/>
    </w:pPr>
  </w:style>
  <w:style w:type="paragraph" w:styleId="40">
    <w:name w:val="index 4"/>
    <w:basedOn w:val="a"/>
    <w:next w:val="a"/>
    <w:pPr>
      <w:ind w:left="960" w:hanging="240"/>
    </w:pPr>
  </w:style>
  <w:style w:type="paragraph" w:styleId="50">
    <w:name w:val="index 5"/>
    <w:basedOn w:val="a"/>
    <w:next w:val="a"/>
    <w:pPr>
      <w:ind w:left="1200" w:hanging="240"/>
    </w:pPr>
  </w:style>
  <w:style w:type="paragraph" w:styleId="60">
    <w:name w:val="index 6"/>
    <w:basedOn w:val="a"/>
    <w:next w:val="a"/>
    <w:pPr>
      <w:ind w:left="1440" w:hanging="240"/>
    </w:pPr>
  </w:style>
  <w:style w:type="paragraph" w:styleId="70">
    <w:name w:val="index 7"/>
    <w:basedOn w:val="a"/>
    <w:next w:val="a"/>
    <w:pPr>
      <w:ind w:left="1680" w:hanging="240"/>
    </w:pPr>
  </w:style>
  <w:style w:type="paragraph" w:styleId="80">
    <w:name w:val="index 8"/>
    <w:basedOn w:val="a"/>
    <w:next w:val="a"/>
    <w:pPr>
      <w:ind w:left="1920" w:hanging="240"/>
    </w:pPr>
  </w:style>
  <w:style w:type="paragraph" w:styleId="90">
    <w:name w:val="index 9"/>
    <w:basedOn w:val="a"/>
    <w:next w:val="a"/>
    <w:pPr>
      <w:ind w:left="2160" w:hanging="240"/>
    </w:pPr>
  </w:style>
  <w:style w:type="paragraph" w:styleId="af9">
    <w:name w:val="index heading"/>
    <w:basedOn w:val="a"/>
    <w:next w:val="10"/>
    <w:rPr>
      <w:rFonts w:ascii="Arial" w:hAnsi="Arial" w:cs="Arial"/>
      <w:b/>
    </w:rPr>
  </w:style>
  <w:style w:type="paragraph" w:styleId="24">
    <w:name w:val="List Bullet 2"/>
    <w:basedOn w:val="a"/>
    <w:pPr>
      <w:ind w:left="566" w:hanging="283"/>
    </w:pPr>
  </w:style>
  <w:style w:type="paragraph" w:styleId="33">
    <w:name w:val="List Bullet 3"/>
    <w:basedOn w:val="a"/>
    <w:pPr>
      <w:ind w:left="849" w:hanging="283"/>
    </w:pPr>
  </w:style>
  <w:style w:type="paragraph" w:styleId="41">
    <w:name w:val="List Bullet 4"/>
    <w:basedOn w:val="a"/>
    <w:pPr>
      <w:ind w:left="1132" w:hanging="283"/>
    </w:pPr>
  </w:style>
  <w:style w:type="paragraph" w:styleId="51">
    <w:name w:val="List Bullet 5"/>
    <w:basedOn w:val="a"/>
    <w:pPr>
      <w:ind w:left="1415" w:hanging="283"/>
    </w:pPr>
  </w:style>
  <w:style w:type="paragraph" w:styleId="afa">
    <w:name w:val="List Bullet"/>
    <w:basedOn w:val="a"/>
    <w:pPr>
      <w:numPr>
        <w:numId w:val="11"/>
      </w:numPr>
    </w:pPr>
  </w:style>
  <w:style w:type="paragraph" w:styleId="25">
    <w:name w:val="List Bullet 2"/>
    <w:basedOn w:val="a"/>
    <w:pPr>
      <w:numPr>
        <w:numId w:val="9"/>
      </w:numPr>
    </w:pPr>
  </w:style>
  <w:style w:type="paragraph" w:styleId="34">
    <w:name w:val="List Bullet 3"/>
    <w:basedOn w:val="a"/>
    <w:pPr>
      <w:numPr>
        <w:numId w:val="8"/>
      </w:numPr>
    </w:pPr>
  </w:style>
  <w:style w:type="paragraph" w:styleId="42">
    <w:name w:val="List Bullet 4"/>
    <w:basedOn w:val="a"/>
    <w:pPr>
      <w:ind w:firstLine="0"/>
    </w:pPr>
  </w:style>
  <w:style w:type="paragraph" w:styleId="52">
    <w:name w:val="List Bullet 5"/>
    <w:basedOn w:val="a"/>
    <w:pPr>
      <w:numPr>
        <w:numId w:val="6"/>
      </w:numPr>
    </w:pPr>
  </w:style>
  <w:style w:type="paragraph" w:styleId="afb">
    <w:name w:val="List Continue"/>
    <w:basedOn w:val="a"/>
    <w:pPr>
      <w:spacing w:after="120"/>
      <w:ind w:left="283"/>
    </w:pPr>
  </w:style>
  <w:style w:type="paragraph" w:styleId="26">
    <w:name w:val="List Continue 2"/>
    <w:basedOn w:val="a"/>
    <w:pPr>
      <w:spacing w:after="120"/>
      <w:ind w:left="566"/>
    </w:pPr>
  </w:style>
  <w:style w:type="paragraph" w:styleId="35">
    <w:name w:val="List Continue 3"/>
    <w:basedOn w:val="a"/>
    <w:pPr>
      <w:spacing w:after="120"/>
      <w:ind w:left="849"/>
    </w:pPr>
  </w:style>
  <w:style w:type="paragraph" w:styleId="43">
    <w:name w:val="List Continue 4"/>
    <w:basedOn w:val="a"/>
    <w:pPr>
      <w:spacing w:after="120"/>
      <w:ind w:left="1132"/>
    </w:pPr>
  </w:style>
  <w:style w:type="paragraph" w:styleId="53">
    <w:name w:val="List Continue 5"/>
    <w:basedOn w:val="a"/>
    <w:pPr>
      <w:spacing w:after="120"/>
      <w:ind w:left="1415"/>
    </w:pPr>
  </w:style>
  <w:style w:type="paragraph" w:styleId="afc">
    <w:name w:val="List Number"/>
    <w:basedOn w:val="a"/>
    <w:pPr>
      <w:numPr>
        <w:numId w:val="10"/>
      </w:numPr>
    </w:pPr>
  </w:style>
  <w:style w:type="paragraph" w:styleId="27">
    <w:name w:val="List Number 2"/>
    <w:basedOn w:val="a"/>
    <w:pPr>
      <w:numPr>
        <w:numId w:val="5"/>
      </w:numPr>
    </w:pPr>
  </w:style>
  <w:style w:type="paragraph" w:styleId="36">
    <w:name w:val="List Number 3"/>
    <w:basedOn w:val="a"/>
    <w:pPr>
      <w:numPr>
        <w:numId w:val="4"/>
      </w:numPr>
    </w:pPr>
  </w:style>
  <w:style w:type="paragraph" w:styleId="44">
    <w:name w:val="List Number 4"/>
    <w:basedOn w:val="a"/>
    <w:pPr>
      <w:numPr>
        <w:numId w:val="3"/>
      </w:numPr>
    </w:pPr>
  </w:style>
  <w:style w:type="paragraph" w:styleId="54">
    <w:name w:val="List Number 5"/>
    <w:basedOn w:val="a"/>
    <w:pPr>
      <w:numPr>
        <w:numId w:val="2"/>
      </w:numPr>
    </w:pPr>
  </w:style>
  <w:style w:type="paragraph" w:styleId="afd">
    <w:name w:val="macro"/>
    <w:pPr>
      <w:tabs>
        <w:tab w:val="left" w:pos="480"/>
        <w:tab w:val="left" w:pos="960"/>
        <w:tab w:val="left" w:pos="1440"/>
        <w:tab w:val="left" w:pos="1920"/>
        <w:tab w:val="left" w:pos="2400"/>
        <w:tab w:val="left" w:pos="2880"/>
        <w:tab w:val="left" w:pos="3360"/>
        <w:tab w:val="left" w:pos="3840"/>
        <w:tab w:val="left" w:pos="4320"/>
      </w:tabs>
      <w:suppressAutoHyphens/>
      <w:ind w:firstLine="567"/>
      <w:jc w:val="both"/>
    </w:pPr>
    <w:rPr>
      <w:rFonts w:ascii="Courier New" w:hAnsi="Courier New" w:cs="Courier New"/>
      <w:lang w:val="en-GB" w:eastAsia="zh-CN"/>
    </w:rPr>
  </w:style>
  <w:style w:type="paragraph" w:styleId="afe">
    <w:name w:val="Message Header"/>
    <w:basedOn w:val="a"/>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rPr>
  </w:style>
  <w:style w:type="paragraph" w:styleId="aff">
    <w:name w:val="Normal Indent"/>
    <w:basedOn w:val="a"/>
    <w:pPr>
      <w:ind w:left="720"/>
    </w:pPr>
  </w:style>
  <w:style w:type="paragraph" w:styleId="aff0">
    <w:name w:val="Note Heading"/>
    <w:basedOn w:val="a"/>
    <w:next w:val="a"/>
  </w:style>
  <w:style w:type="paragraph" w:styleId="aff1">
    <w:name w:val="Plain Text"/>
    <w:basedOn w:val="a"/>
    <w:rPr>
      <w:rFonts w:ascii="Courier New" w:hAnsi="Courier New" w:cs="Courier New"/>
      <w:sz w:val="20"/>
    </w:rPr>
  </w:style>
  <w:style w:type="paragraph" w:styleId="aff2">
    <w:name w:val="Salutation"/>
    <w:basedOn w:val="a"/>
    <w:next w:val="a"/>
  </w:style>
  <w:style w:type="paragraph" w:styleId="aff3">
    <w:name w:val="Signature"/>
    <w:basedOn w:val="a"/>
    <w:pPr>
      <w:ind w:left="4252"/>
    </w:pPr>
  </w:style>
  <w:style w:type="paragraph" w:styleId="aff4">
    <w:name w:val="Subtitle"/>
    <w:basedOn w:val="a"/>
    <w:next w:val="a9"/>
    <w:qFormat/>
    <w:pPr>
      <w:spacing w:after="60"/>
      <w:jc w:val="center"/>
    </w:pPr>
    <w:rPr>
      <w:rFonts w:ascii="Arial" w:hAnsi="Arial" w:cs="Arial"/>
    </w:rPr>
  </w:style>
  <w:style w:type="paragraph" w:styleId="aff5">
    <w:name w:val="table of authorities"/>
    <w:basedOn w:val="a"/>
    <w:next w:val="a"/>
    <w:pPr>
      <w:ind w:left="240" w:hanging="240"/>
    </w:pPr>
  </w:style>
  <w:style w:type="paragraph" w:styleId="aff6">
    <w:name w:val="table of figures"/>
    <w:basedOn w:val="a"/>
    <w:next w:val="a"/>
    <w:pPr>
      <w:ind w:left="480" w:hanging="480"/>
    </w:pPr>
  </w:style>
  <w:style w:type="paragraph" w:styleId="aff7">
    <w:name w:val="toa heading"/>
    <w:basedOn w:val="a"/>
    <w:next w:val="a"/>
    <w:pPr>
      <w:spacing w:before="120"/>
    </w:pPr>
    <w:rPr>
      <w:rFonts w:ascii="Arial" w:hAnsi="Arial" w:cs="Arial"/>
      <w:b/>
    </w:rPr>
  </w:style>
  <w:style w:type="paragraph" w:styleId="11">
    <w:name w:val="toc 1"/>
    <w:basedOn w:val="a"/>
    <w:next w:val="a"/>
  </w:style>
  <w:style w:type="paragraph" w:styleId="28">
    <w:name w:val="toc 2"/>
    <w:basedOn w:val="a"/>
    <w:next w:val="a"/>
    <w:pPr>
      <w:ind w:left="240"/>
    </w:pPr>
  </w:style>
  <w:style w:type="paragraph" w:styleId="37">
    <w:name w:val="toc 3"/>
    <w:basedOn w:val="a"/>
    <w:next w:val="a"/>
    <w:pPr>
      <w:ind w:left="480"/>
    </w:pPr>
  </w:style>
  <w:style w:type="paragraph" w:styleId="45">
    <w:name w:val="toc 4"/>
    <w:basedOn w:val="a"/>
    <w:next w:val="a"/>
    <w:pPr>
      <w:ind w:left="720"/>
    </w:pPr>
  </w:style>
  <w:style w:type="paragraph" w:styleId="55">
    <w:name w:val="toc 5"/>
    <w:basedOn w:val="a"/>
    <w:next w:val="a"/>
    <w:pPr>
      <w:ind w:left="960"/>
    </w:pPr>
  </w:style>
  <w:style w:type="paragraph" w:styleId="61">
    <w:name w:val="toc 6"/>
    <w:basedOn w:val="a"/>
    <w:next w:val="a"/>
    <w:pPr>
      <w:ind w:left="1200"/>
    </w:pPr>
  </w:style>
  <w:style w:type="paragraph" w:styleId="71">
    <w:name w:val="toc 7"/>
    <w:basedOn w:val="a"/>
    <w:next w:val="a"/>
    <w:pPr>
      <w:ind w:left="1440"/>
    </w:pPr>
  </w:style>
  <w:style w:type="paragraph" w:styleId="81">
    <w:name w:val="toc 8"/>
    <w:basedOn w:val="a"/>
    <w:next w:val="a"/>
    <w:pPr>
      <w:ind w:left="1680"/>
    </w:pPr>
  </w:style>
  <w:style w:type="paragraph" w:styleId="91">
    <w:name w:val="toc 9"/>
    <w:basedOn w:val="a"/>
    <w:next w:val="a"/>
    <w:pPr>
      <w:ind w:left="1920"/>
    </w:pPr>
  </w:style>
  <w:style w:type="paragraph" w:customStyle="1" w:styleId="References">
    <w:name w:val="References"/>
    <w:basedOn w:val="a"/>
    <w:pPr>
      <w:spacing w:before="40" w:line="200" w:lineRule="atLeast"/>
      <w:ind w:left="426" w:hanging="426"/>
    </w:pPr>
    <w:rPr>
      <w:sz w:val="18"/>
    </w:rPr>
  </w:style>
  <w:style w:type="paragraph" w:customStyle="1" w:styleId="Equation">
    <w:name w:val="Equation"/>
    <w:basedOn w:val="a"/>
    <w:next w:val="a"/>
    <w:pPr>
      <w:spacing w:before="120" w:after="120" w:line="260" w:lineRule="atLeast"/>
      <w:ind w:firstLine="0"/>
    </w:pPr>
    <w:rPr>
      <w:sz w:val="22"/>
    </w:rPr>
  </w:style>
  <w:style w:type="paragraph" w:customStyle="1" w:styleId="FigureCaption">
    <w:name w:val="Figure_Caption"/>
    <w:basedOn w:val="a"/>
    <w:link w:val="FigureCaptionChar"/>
    <w:pPr>
      <w:spacing w:before="120" w:after="120"/>
      <w:ind w:firstLine="0"/>
      <w:jc w:val="center"/>
    </w:pPr>
    <w:rPr>
      <w:iCs/>
      <w:sz w:val="20"/>
      <w:szCs w:val="24"/>
    </w:rPr>
  </w:style>
  <w:style w:type="paragraph" w:customStyle="1" w:styleId="TableCaption">
    <w:name w:val="Table_Caption"/>
    <w:basedOn w:val="a"/>
    <w:link w:val="TableCaptionChar"/>
    <w:pPr>
      <w:keepNext/>
      <w:spacing w:before="240" w:after="120"/>
      <w:ind w:firstLine="0"/>
      <w:jc w:val="center"/>
    </w:pPr>
    <w:rPr>
      <w:sz w:val="20"/>
      <w:szCs w:val="24"/>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CM87">
    <w:name w:val="CM87"/>
    <w:basedOn w:val="a"/>
    <w:next w:val="a"/>
    <w:rsid w:val="003F6607"/>
    <w:pPr>
      <w:widowControl w:val="0"/>
      <w:autoSpaceDE w:val="0"/>
      <w:ind w:firstLine="0"/>
      <w:jc w:val="left"/>
    </w:pPr>
    <w:rPr>
      <w:rFonts w:ascii="Warnock Pro" w:hAnsi="Warnock Pro" w:cs="Warnock Pro"/>
      <w:szCs w:val="24"/>
      <w:lang w:val="hr-HR"/>
    </w:rPr>
  </w:style>
  <w:style w:type="paragraph" w:customStyle="1" w:styleId="HeadingTable">
    <w:name w:val="Heading Table"/>
    <w:basedOn w:val="TableCaption"/>
    <w:qFormat/>
    <w:rsid w:val="00C132DE"/>
    <w:rPr>
      <w:sz w:val="24"/>
    </w:rPr>
  </w:style>
  <w:style w:type="paragraph" w:customStyle="1" w:styleId="CaptionFigure">
    <w:name w:val="Caption Figure"/>
    <w:basedOn w:val="FigureCaption"/>
    <w:qFormat/>
    <w:rsid w:val="00C132DE"/>
    <w:rPr>
      <w:bCs/>
      <w:sz w:val="24"/>
    </w:rPr>
  </w:style>
  <w:style w:type="character" w:customStyle="1" w:styleId="TableCaptionChar">
    <w:name w:val="Table_Caption Char"/>
    <w:link w:val="TableCaption"/>
    <w:rsid w:val="00C132DE"/>
    <w:rPr>
      <w:szCs w:val="24"/>
      <w:lang w:val="en-GB" w:eastAsia="zh-CN"/>
    </w:rPr>
  </w:style>
  <w:style w:type="character" w:customStyle="1" w:styleId="HeadingTableChar">
    <w:name w:val="Heading Table Char"/>
    <w:basedOn w:val="TableCaptionChar"/>
    <w:link w:val="HeadingTable"/>
    <w:rsid w:val="00C132DE"/>
    <w:rPr>
      <w:szCs w:val="24"/>
      <w:lang w:val="en-GB" w:eastAsia="zh-CN"/>
    </w:rPr>
  </w:style>
  <w:style w:type="paragraph" w:styleId="HTML">
    <w:name w:val="HTML Preformatted"/>
    <w:basedOn w:val="a"/>
    <w:link w:val="HTMLChar"/>
    <w:uiPriority w:val="99"/>
    <w:semiHidden/>
    <w:unhideWhenUsed/>
    <w:rsid w:val="00FA5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0"/>
      <w:jc w:val="left"/>
    </w:pPr>
    <w:rPr>
      <w:rFonts w:ascii="Courier New" w:hAnsi="Courier New" w:cs="Courier New"/>
      <w:sz w:val="20"/>
      <w:lang w:val="hr-HR" w:eastAsia="hr-HR"/>
    </w:rPr>
  </w:style>
  <w:style w:type="character" w:customStyle="1" w:styleId="FigureCaptionChar">
    <w:name w:val="Figure_Caption Char"/>
    <w:link w:val="FigureCaption"/>
    <w:rsid w:val="00C132DE"/>
    <w:rPr>
      <w:iCs/>
      <w:szCs w:val="24"/>
      <w:lang w:val="en-GB" w:eastAsia="zh-CN"/>
    </w:rPr>
  </w:style>
  <w:style w:type="character" w:customStyle="1" w:styleId="CaptionFigureChar">
    <w:name w:val="Caption Figure Char"/>
    <w:basedOn w:val="FigureCaptionChar"/>
    <w:link w:val="CaptionFigure"/>
    <w:rsid w:val="00C132DE"/>
    <w:rPr>
      <w:iCs/>
      <w:szCs w:val="24"/>
      <w:lang w:val="en-GB" w:eastAsia="zh-CN"/>
    </w:rPr>
  </w:style>
  <w:style w:type="character" w:customStyle="1" w:styleId="HTMLChar">
    <w:name w:val="미리 서식이 지정된 HTML Char"/>
    <w:link w:val="HTML"/>
    <w:uiPriority w:val="99"/>
    <w:semiHidden/>
    <w:rsid w:val="00FA5DF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059113">
      <w:bodyDiv w:val="1"/>
      <w:marLeft w:val="0"/>
      <w:marRight w:val="0"/>
      <w:marTop w:val="0"/>
      <w:marBottom w:val="0"/>
      <w:divBdr>
        <w:top w:val="none" w:sz="0" w:space="0" w:color="auto"/>
        <w:left w:val="none" w:sz="0" w:space="0" w:color="auto"/>
        <w:bottom w:val="none" w:sz="0" w:space="0" w:color="auto"/>
        <w:right w:val="none" w:sz="0" w:space="0" w:color="auto"/>
      </w:divBdr>
    </w:div>
    <w:div w:id="1293752826">
      <w:bodyDiv w:val="1"/>
      <w:marLeft w:val="0"/>
      <w:marRight w:val="0"/>
      <w:marTop w:val="0"/>
      <w:marBottom w:val="0"/>
      <w:divBdr>
        <w:top w:val="none" w:sz="0" w:space="0" w:color="auto"/>
        <w:left w:val="none" w:sz="0" w:space="0" w:color="auto"/>
        <w:bottom w:val="none" w:sz="0" w:space="0" w:color="auto"/>
        <w:right w:val="none" w:sz="0" w:space="0" w:color="auto"/>
      </w:divBdr>
    </w:div>
    <w:div w:id="177833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gor\Desktop\HND2012%20Full%20Paper%20template.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AD958-D1C1-4E8D-B8A5-6C5C1A27E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HND2012 Full Paper template</Template>
  <TotalTime>1</TotalTime>
  <Pages>4</Pages>
  <Words>1086</Words>
  <Characters>6191</Characters>
  <Application>Microsoft Office Word</Application>
  <DocSecurity>0</DocSecurity>
  <Lines>51</Lines>
  <Paragraphs>14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Conference Full Paper template</vt:lpstr>
      <vt:lpstr>Conference Full Paper template</vt:lpstr>
    </vt:vector>
  </TitlesOfParts>
  <Company>NEK d.o.o.</Company>
  <LinksUpToDate>false</LinksUpToDate>
  <CharactersWithSpaces>7263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Full Paper template</dc:title>
  <dc:subject>Dubrobnik 2006</dc:subject>
  <dc:creator>Igor Vukovic</dc:creator>
  <cp:keywords>Dubrovnik, Croatia, nuclear</cp:keywords>
  <dc:description>Dubrovnik, Croatia, 21-26 May 2006</dc:description>
  <cp:lastModifiedBy>김만웅</cp:lastModifiedBy>
  <cp:revision>2</cp:revision>
  <cp:lastPrinted>2006-01-27T08:23:00Z</cp:lastPrinted>
  <dcterms:created xsi:type="dcterms:W3CDTF">2022-03-27T22:33:00Z</dcterms:created>
  <dcterms:modified xsi:type="dcterms:W3CDTF">2022-03-27T22:33:00Z</dcterms:modified>
</cp:coreProperties>
</file>