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line="288" w:lineRule="auto"/>
        <w:rPr>
          <w:rFonts w:ascii="Cambria" w:eastAsia="맑은 고딕" w:hAnsi="Cambria"/>
          <w:b/>
          <w:sz w:val="28"/>
          <w:szCs w:val="28"/>
        </w:rPr>
      </w:pPr>
    </w:p>
    <w:p>
      <w:pPr>
        <w:jc w:val="center"/>
        <w:spacing w:line="288" w:lineRule="auto"/>
        <w:rPr>
          <w:lang w:eastAsia="ko-KR"/>
          <w:rFonts w:ascii="Cambria" w:eastAsia="맑은 고딕" w:hAnsi="Cambria"/>
          <w:b/>
          <w:sz w:val="28"/>
          <w:szCs w:val="28"/>
        </w:rPr>
      </w:pPr>
      <w:r>
        <w:rPr>
          <w:rFonts w:ascii="Cambria" w:eastAsia="맑은 고딕" w:hAnsi="Cambria"/>
          <w:b/>
          <w:sz w:val="28"/>
          <w:szCs w:val="28"/>
        </w:rPr>
        <w:t>1</w:t>
      </w:r>
      <w:r>
        <w:rPr>
          <w:lang w:eastAsia="ko-KR"/>
          <w:rFonts w:ascii="Cambria" w:eastAsia="맑은 고딕" w:hAnsi="Cambria" w:hint="eastAsia"/>
          <w:b/>
          <w:sz w:val="28"/>
          <w:szCs w:val="28"/>
          <w:vertAlign w:val="superscript"/>
        </w:rPr>
        <w:t>st</w:t>
      </w:r>
      <w:r>
        <w:rPr>
          <w:lang w:eastAsia="ko-KR"/>
          <w:rFonts w:ascii="Cambria" w:eastAsia="맑은 고딕" w:hAnsi="Cambria" w:hint="eastAsia"/>
          <w:b/>
          <w:sz w:val="28"/>
          <w:szCs w:val="28"/>
        </w:rPr>
        <w:t xml:space="preserve"> </w:t>
      </w:r>
      <w:r>
        <w:rPr>
          <w:lang w:eastAsia="ko-KR"/>
          <w:rFonts w:ascii="Cambria" w:eastAsia="맑은 고딕" w:hAnsi="Cambria"/>
          <w:b/>
          <w:sz w:val="28"/>
          <w:szCs w:val="28"/>
        </w:rPr>
        <w:t>NU-PIONEER AP Webinar Series</w:t>
      </w:r>
    </w:p>
    <w:p>
      <w:pPr>
        <w:jc w:val="center"/>
        <w:spacing w:line="288" w:lineRule="auto"/>
        <w:rPr>
          <w:lang w:eastAsia="ko-KR"/>
          <w:rFonts w:ascii="Cambria" w:eastAsia="맑은 고딕" w:hAnsi="Cambria"/>
          <w:b/>
          <w:sz w:val="28"/>
          <w:szCs w:val="28"/>
        </w:rPr>
      </w:pPr>
    </w:p>
    <w:p>
      <w:pPr>
        <w:jc w:val="center"/>
        <w:spacing w:line="288" w:lineRule="auto"/>
        <w:rPr>
          <w:lang w:eastAsia="ko-KR"/>
          <w:rFonts w:ascii="Cambria" w:eastAsia="맑은 고딕" w:hAnsi="Cambria"/>
          <w:b/>
          <w:color w:val="000000"/>
          <w:sz w:val="28"/>
          <w:szCs w:val="28"/>
        </w:rPr>
      </w:pPr>
      <w:r>
        <w:rPr>
          <w:lang w:eastAsia="ko-KR"/>
          <w:rFonts w:ascii="Cambria" w:eastAsia="맑은 고딕" w:hAnsi="Cambria"/>
          <w:b/>
          <w:color w:val="000000"/>
          <w:sz w:val="28"/>
          <w:szCs w:val="28"/>
        </w:rPr>
        <w:t>President Joe Biden's Nuclear Policy and ROK-US Nuclear Cooperation</w:t>
      </w:r>
    </w:p>
    <w:p>
      <w:pPr>
        <w:jc w:val="center"/>
        <w:spacing w:line="288" w:lineRule="auto"/>
        <w:rPr>
          <w:lang w:eastAsia="ko-KR"/>
          <w:rFonts w:ascii="Cambria" w:eastAsia="맑은 고딕" w:hAnsi="Cambria"/>
          <w:b/>
          <w:color w:val="000000"/>
          <w:sz w:val="22"/>
          <w:szCs w:val="22"/>
        </w:rPr>
      </w:pPr>
      <w:r>
        <w:rPr>
          <w:lang w:eastAsia="ko-KR"/>
          <w:rFonts w:ascii="Cambria" w:eastAsia="맑은 고딕" w:hAnsi="Cambria" w:hint="eastAsia"/>
          <w:b/>
          <w:color w:val="000000"/>
          <w:sz w:val="22"/>
          <w:szCs w:val="22"/>
        </w:rPr>
        <w:t xml:space="preserve">May </w:t>
      </w:r>
      <w:r>
        <w:rPr>
          <w:lang w:eastAsia="ko-KR"/>
          <w:rFonts w:ascii="Cambria" w:eastAsia="맑은 고딕" w:hAnsi="Cambria"/>
          <w:b/>
          <w:color w:val="000000"/>
          <w:sz w:val="22"/>
          <w:szCs w:val="22"/>
        </w:rPr>
        <w:t>6</w:t>
      </w:r>
      <w:r>
        <w:rPr>
          <w:lang w:eastAsia="ko-KR"/>
          <w:rFonts w:ascii="Cambria" w:eastAsia="맑은 고딕" w:hAnsi="Cambria"/>
          <w:b/>
          <w:color w:val="000000"/>
          <w:sz w:val="22"/>
          <w:szCs w:val="22"/>
          <w:vertAlign w:val="superscript"/>
        </w:rPr>
        <w:t>th</w:t>
      </w:r>
      <w:r>
        <w:rPr>
          <w:lang w:eastAsia="ko-KR"/>
          <w:rFonts w:ascii="Cambria" w:eastAsia="맑은 고딕" w:hAnsi="Cambria" w:hint="eastAsia"/>
          <w:b/>
          <w:color w:val="000000"/>
          <w:sz w:val="22"/>
          <w:szCs w:val="22"/>
        </w:rPr>
        <w:t>, 2021</w:t>
      </w:r>
      <w:r>
        <w:rPr>
          <w:lang w:eastAsia="ko-KR"/>
          <w:rFonts w:ascii="Cambria" w:eastAsia="맑은 고딕" w:hAnsi="Cambria"/>
          <w:b/>
          <w:color w:val="000000"/>
          <w:sz w:val="22"/>
          <w:szCs w:val="22"/>
        </w:rPr>
        <w:t xml:space="preserve"> (</w:t>
      </w:r>
      <w:r>
        <w:rPr>
          <w:lang w:eastAsia="ko-KR"/>
          <w:rFonts w:ascii="Cambria" w:eastAsia="맑은 고딕" w:hAnsi="Cambria" w:hint="eastAsia"/>
          <w:b/>
          <w:color w:val="000000"/>
          <w:sz w:val="22"/>
          <w:szCs w:val="22"/>
        </w:rPr>
        <w:t>E</w:t>
      </w:r>
      <w:r>
        <w:rPr>
          <w:lang w:eastAsia="ko-KR"/>
          <w:rFonts w:ascii="Cambria" w:eastAsia="맑은 고딕" w:hAnsi="Cambria"/>
          <w:b/>
          <w:color w:val="000000"/>
          <w:sz w:val="22"/>
          <w:szCs w:val="22"/>
        </w:rPr>
        <w:t>T)</w:t>
      </w:r>
    </w:p>
    <w:p>
      <w:pPr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</w:p>
    <w:p>
      <w:pPr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</w:p>
    <w:p>
      <w:pPr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/>
          <w:b/>
          <w:color w:val="000000"/>
          <w:sz w:val="26"/>
          <w:szCs w:val="26"/>
        </w:rPr>
        <w:t>1.</w:t>
      </w:r>
      <w:r>
        <w:rPr>
          <w:rFonts w:ascii="Cambria" w:eastAsia="맑은 고딕" w:hAnsi="Cambria"/>
          <w:b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b/>
          <w:color w:val="000000"/>
          <w:sz w:val="26"/>
          <w:szCs w:val="26"/>
        </w:rPr>
        <w:t xml:space="preserve">Background </w:t>
      </w:r>
    </w:p>
    <w:p>
      <w:pPr>
        <w:rPr>
          <w:lang w:eastAsia="ko-KR"/>
          <w:rFonts w:ascii="Cambria" w:eastAsia="맑은 고딕" w:hAnsi="Cambria"/>
          <w:b/>
          <w:color w:val="000000"/>
          <w:sz w:val="24"/>
        </w:rPr>
      </w:pPr>
    </w:p>
    <w:p>
      <w:pPr>
        <w:ind w:firstLine="400"/>
        <w:snapToGrid w:val="0"/>
        <w:jc w:val="both"/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</w:pP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Since February 2020, social and economic interactions between countries have been severely restricted due to the COVID-19 Pandemic and many bilateral and multilateral cooperation projects in the field of nuclear energy have been reduced as well.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</w:t>
      </w:r>
    </w:p>
    <w:p>
      <w:pPr>
        <w:ind w:firstLine="400"/>
        <w:snapToGrid w:val="0"/>
        <w:jc w:val="both"/>
        <w:rPr>
          <w:lang w:eastAsia="ko-KR"/>
          <w:rFonts w:ascii="Cambria" w:eastAsia="바탕" w:hAnsi="Cambria"/>
          <w:color w:val="000000"/>
          <w:sz w:val="2"/>
          <w:szCs w:val="2"/>
          <w:kern w:val="2"/>
        </w:rPr>
      </w:pPr>
    </w:p>
    <w:p>
      <w:pPr>
        <w:ind w:firstLine="400"/>
        <w:snapToGrid w:val="0"/>
        <w:jc w:val="both"/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</w:pP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However, the global energy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sector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is facing numerous changes and challenges such as increase in energy consumption, emerge of renewable energy and adoption of energy mix as a new energy strategy in many countries. Such changes and challenges request nuclear industry to reframe its goal to fulfill today's new demands such as playing a role as a mean to achieve carbon neutrality.</w:t>
      </w:r>
    </w:p>
    <w:p>
      <w:pPr>
        <w:ind w:firstLine="400"/>
        <w:snapToGrid w:val="0"/>
        <w:jc w:val="both"/>
        <w:rPr>
          <w:lang w:eastAsia="ko-KR"/>
          <w:rFonts w:ascii="Cambria" w:eastAsia="바탕" w:hAnsi="Cambria"/>
          <w:color w:val="000000"/>
          <w:sz w:val="2"/>
          <w:szCs w:val="2"/>
          <w:kern w:val="2"/>
        </w:rPr>
      </w:pPr>
    </w:p>
    <w:p>
      <w:pPr>
        <w:ind w:firstLine="400"/>
        <w:snapToGrid w:val="0"/>
        <w:jc w:val="both"/>
        <w:rPr>
          <w:lang w:eastAsia="ko-KR"/>
          <w:rFonts w:ascii="Cambria" w:hAnsi="Cambria"/>
          <w:color w:val="000000"/>
          <w:sz w:val="26"/>
          <w:szCs w:val="26"/>
        </w:rPr>
      </w:pPr>
      <w:r>
        <w:rPr>
          <w:lang w:eastAsia="ko-KR"/>
          <w:rFonts w:ascii="Cambria" w:hAnsi="Cambria"/>
          <w:color w:val="000000"/>
          <w:sz w:val="26"/>
          <w:szCs w:val="26"/>
        </w:rPr>
        <w:t>For these reasons, continuous capacity building of experts is highly requested and thus, KONICOF is going to organize a webinar series with a specific aim to foster background knowledge and expertise of Korean experts who are in charge of many nuclear international cooperation projects through web lectures and discussions. The description below gives a brief overview of the 1</w:t>
      </w:r>
      <w:r>
        <w:rPr>
          <w:lang w:eastAsia="ko-KR"/>
          <w:rFonts w:ascii="Cambria" w:hAnsi="Cambria"/>
          <w:color w:val="000000"/>
          <w:sz w:val="26"/>
          <w:szCs w:val="26"/>
          <w:vertAlign w:val="superscript"/>
        </w:rPr>
        <w:t>st</w:t>
      </w:r>
      <w:r>
        <w:rPr>
          <w:lang w:eastAsia="ko-KR"/>
          <w:rFonts w:ascii="Cambria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hAnsi="Cambria" w:hint="eastAsia"/>
          <w:color w:val="000000"/>
          <w:sz w:val="26"/>
          <w:szCs w:val="26"/>
        </w:rPr>
        <w:t>session</w:t>
      </w:r>
      <w:r>
        <w:rPr>
          <w:lang w:eastAsia="ko-KR"/>
          <w:rFonts w:ascii="Cambria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hAnsi="Cambria" w:hint="eastAsia"/>
          <w:color w:val="000000"/>
          <w:sz w:val="26"/>
          <w:szCs w:val="26"/>
        </w:rPr>
        <w:t>of</w:t>
      </w:r>
      <w:r>
        <w:rPr>
          <w:lang w:eastAsia="ko-KR"/>
          <w:rFonts w:ascii="Cambria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hAnsi="Cambria" w:hint="eastAsia"/>
          <w:color w:val="000000"/>
          <w:sz w:val="26"/>
          <w:szCs w:val="26"/>
        </w:rPr>
        <w:t>the</w:t>
      </w:r>
      <w:r>
        <w:rPr>
          <w:lang w:eastAsia="ko-KR"/>
          <w:rFonts w:ascii="Cambria" w:hAnsi="Cambria"/>
          <w:color w:val="000000"/>
          <w:sz w:val="26"/>
          <w:szCs w:val="26"/>
        </w:rPr>
        <w:t xml:space="preserve"> webinar </w:t>
      </w:r>
      <w:r>
        <w:rPr>
          <w:lang w:eastAsia="ko-KR"/>
          <w:rFonts w:ascii="Cambria" w:hAnsi="Cambria" w:hint="eastAsia"/>
          <w:color w:val="000000"/>
          <w:sz w:val="26"/>
          <w:szCs w:val="26"/>
        </w:rPr>
        <w:t>series</w:t>
      </w:r>
      <w:r>
        <w:rPr>
          <w:lang w:eastAsia="ko-KR"/>
          <w:rFonts w:ascii="Cambria" w:hAnsi="Cambria"/>
          <w:color w:val="000000"/>
          <w:sz w:val="26"/>
          <w:szCs w:val="26"/>
        </w:rPr>
        <w:t>.</w:t>
      </w:r>
    </w:p>
    <w:p>
      <w:pPr>
        <w:ind w:firstLine="400"/>
        <w:snapToGrid w:val="0"/>
        <w:jc w:val="both"/>
        <w:spacing w:line="276" w:lineRule="auto"/>
        <w:rPr>
          <w:lang w:eastAsia="ko-KR"/>
          <w:rFonts w:asciiTheme="majorHAnsi" w:hAnsiTheme="majorHAnsi"/>
          <w:color w:val="000000"/>
          <w:sz w:val="22"/>
          <w:szCs w:val="22"/>
        </w:rPr>
      </w:pPr>
    </w:p>
    <w:p>
      <w:pPr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/>
          <w:b/>
          <w:color w:val="000000"/>
          <w:sz w:val="26"/>
          <w:szCs w:val="26"/>
        </w:rPr>
        <w:t>2.</w:t>
      </w:r>
      <w:r>
        <w:rPr>
          <w:rFonts w:ascii="Cambria" w:eastAsia="맑은 고딕" w:hAnsi="Cambria"/>
          <w:b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/>
          <w:b/>
          <w:color w:val="000000"/>
          <w:sz w:val="26"/>
          <w:szCs w:val="26"/>
        </w:rPr>
        <w:t xml:space="preserve">Overview </w:t>
      </w:r>
    </w:p>
    <w:p>
      <w:pPr>
        <w:rPr>
          <w:lang w:eastAsia="ko-KR"/>
          <w:rFonts w:ascii="Cambria" w:eastAsia="맑은 고딕" w:hAnsi="Cambria"/>
          <w:b/>
          <w:color w:val="000000"/>
          <w:sz w:val="24"/>
        </w:rPr>
      </w:pPr>
    </w:p>
    <w:p>
      <w:pPr>
        <w:pStyle w:val="a3"/>
        <w:numPr>
          <w:ilvl w:val="0"/>
          <w:numId w:val="1"/>
        </w:numPr>
        <w:spacing w:line="276" w:lineRule="auto"/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 w:hint="eastAsia"/>
          <w:b/>
          <w:color w:val="000000"/>
          <w:sz w:val="26"/>
          <w:szCs w:val="26"/>
        </w:rPr>
        <w:t>Date and Venue</w:t>
      </w:r>
    </w:p>
    <w:p>
      <w:pPr>
        <w:pStyle w:val="a3"/>
        <w:numPr>
          <w:ilvl w:val="0"/>
          <w:numId w:val="2"/>
        </w:numPr>
        <w:spacing w:line="276" w:lineRule="auto"/>
        <w:rPr>
          <w:lang w:eastAsia="ko-KR"/>
          <w:rFonts w:ascii="Cambria" w:eastAsia="맑은 고딕" w:hAnsi="Cambria"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Date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and Time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 xml:space="preserve">: 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>9:00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p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>m, 6</w:t>
      </w:r>
      <w:r>
        <w:rPr>
          <w:lang w:eastAsia="ko-KR"/>
          <w:rFonts w:ascii="Cambria" w:eastAsia="맑은 고딕" w:hAnsi="Cambria"/>
          <w:color w:val="000000"/>
          <w:sz w:val="26"/>
          <w:szCs w:val="26"/>
          <w:vertAlign w:val="superscript"/>
        </w:rPr>
        <w:t>th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May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, 20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>21 (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E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T) </w:t>
      </w:r>
    </w:p>
    <w:p>
      <w:pPr>
        <w:pStyle w:val="a3"/>
        <w:ind w:left="800"/>
        <w:spacing w:line="276" w:lineRule="auto"/>
        <w:rPr>
          <w:lang w:eastAsia="ko-KR"/>
          <w:rFonts w:ascii="Cambria" w:eastAsia="맑은 고딕" w:hAnsi="Cambria"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>* Please account for the time zone difference</w:t>
      </w:r>
    </w:p>
    <w:p>
      <w:pPr>
        <w:pStyle w:val="a3"/>
        <w:numPr>
          <w:ilvl w:val="0"/>
          <w:numId w:val="2"/>
        </w:numPr>
        <w:spacing w:line="276" w:lineRule="auto"/>
        <w:rPr>
          <w:lang w:eastAsia="ko-KR"/>
          <w:rFonts w:ascii="Cambria" w:eastAsia="맑은 고딕" w:hAnsi="Cambria"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 xml:space="preserve">Venue: 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>Online webinar (via Zoom)</w:t>
      </w:r>
    </w:p>
    <w:p>
      <w:pPr>
        <w:pStyle w:val="a3"/>
        <w:ind w:left="800"/>
        <w:spacing w:line="276" w:lineRule="auto"/>
        <w:rPr>
          <w:lang w:eastAsia="ko-KR"/>
          <w:rFonts w:ascii="Cambria" w:eastAsia="맑은 고딕" w:hAnsi="Cambria"/>
          <w:color w:val="000000"/>
          <w:sz w:val="22"/>
          <w:szCs w:val="22"/>
        </w:rPr>
      </w:pPr>
    </w:p>
    <w:p>
      <w:pPr>
        <w:pStyle w:val="a3"/>
        <w:numPr>
          <w:ilvl w:val="0"/>
          <w:numId w:val="1"/>
        </w:numPr>
        <w:spacing w:line="276" w:lineRule="auto"/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/>
          <w:b/>
          <w:color w:val="000000"/>
          <w:sz w:val="26"/>
          <w:szCs w:val="26"/>
        </w:rPr>
        <w:t>Program</w:t>
      </w:r>
    </w:p>
    <w:p>
      <w:pPr>
        <w:pStyle w:val="a3"/>
        <w:numPr>
          <w:ilvl w:val="0"/>
          <w:numId w:val="2"/>
        </w:numPr>
        <w:spacing w:line="276" w:lineRule="auto"/>
        <w:rPr>
          <w:lang w:eastAsia="ko-KR"/>
          <w:rFonts w:ascii="Cambria" w:eastAsia="맑은 고딕" w:hAnsi="Cambria"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Title: President Joe Biden’s Nuclear Policy and ROK-US Nuclear          Cooperation </w:t>
      </w:r>
    </w:p>
    <w:p>
      <w:pPr>
        <w:pStyle w:val="a3"/>
        <w:numPr>
          <w:ilvl w:val="0"/>
          <w:numId w:val="2"/>
        </w:numPr>
        <w:spacing w:line="276" w:lineRule="auto"/>
        <w:rPr>
          <w:lang w:eastAsia="ko-KR"/>
          <w:rFonts w:ascii="Cambria" w:eastAsia="맑은 고딕" w:hAnsi="Cambria"/>
          <w:color w:val="000000"/>
          <w:sz w:val="22"/>
          <w:szCs w:val="22"/>
        </w:rPr>
      </w:pP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>Objective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: Explore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and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develop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opportunities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for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ROK-US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nuclear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cooperation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through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understanding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the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recent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trends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of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U.S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nuclear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policy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and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R&amp;D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and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analysis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of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Joe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Biden's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nuclear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plan.</w:t>
      </w:r>
    </w:p>
    <w:p>
      <w:pPr>
        <w:pStyle w:val="a3"/>
        <w:numPr>
          <w:ilvl w:val="0"/>
          <w:numId w:val="2"/>
        </w:numPr>
        <w:spacing w:line="276" w:lineRule="auto"/>
        <w:rPr>
          <w:lang w:eastAsia="ko-KR"/>
          <w:rFonts w:ascii="Cambria" w:eastAsia="맑은 고딕" w:hAnsi="Cambria"/>
          <w:color w:val="000000"/>
          <w:sz w:val="22"/>
          <w:szCs w:val="22"/>
        </w:rPr>
      </w:pP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Participants: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Experts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from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public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organizations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and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research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institutes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who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are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involved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in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or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interested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in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ROK-US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 nuclear 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partnership</w:t>
      </w:r>
    </w:p>
    <w:p>
      <w:pPr>
        <w:pStyle w:val="a3"/>
        <w:numPr>
          <w:ilvl w:val="0"/>
          <w:numId w:val="1"/>
        </w:numPr>
        <w:spacing w:line="276" w:lineRule="auto"/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/>
          <w:b/>
          <w:color w:val="000000"/>
          <w:sz w:val="26"/>
          <w:szCs w:val="26"/>
        </w:rPr>
        <w:t>Speakers</w:t>
      </w:r>
    </w:p>
    <w:p>
      <w:pPr>
        <w:pStyle w:val="a3"/>
        <w:numPr>
          <w:ilvl w:val="0"/>
          <w:numId w:val="2"/>
        </w:numPr>
        <w:spacing w:line="276" w:lineRule="auto"/>
        <w:rPr>
          <w:lang w:eastAsia="ko-KR"/>
          <w:rFonts w:ascii="Cambria" w:eastAsia="맑은 고딕" w:hAnsi="Cambria"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Rob Sweeney - CEO, ibex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, </w:t>
      </w:r>
      <w:r>
        <w:rPr>
          <w:lang w:val="mn-MN" w:eastAsia="ko-KR"/>
          <w:sz w:val="24"/>
        </w:rPr>
        <w:t>President Biden's Energy Strategy and Nuclear</w:t>
      </w:r>
    </w:p>
    <w:p>
      <w:pPr>
        <w:pStyle w:val="a3"/>
        <w:numPr>
          <w:ilvl w:val="0"/>
          <w:numId w:val="2"/>
        </w:numPr>
        <w:spacing w:line="276" w:lineRule="auto"/>
        <w:rPr>
          <w:lang w:eastAsia="ko-KR"/>
          <w:rFonts w:ascii="Cambria" w:eastAsia="맑은 고딕" w:hAnsi="Cambria"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Alan Ahn - Director, Global America Business Institute(GABI)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, </w:t>
      </w:r>
      <w:r>
        <w:rPr>
          <w:lang w:val="mn-MN" w:eastAsia="ko-KR"/>
          <w:sz w:val="24"/>
          <w:rtl w:val="off"/>
        </w:rPr>
        <w:t>Nuclear Energy Innovation in the United States: Global Implications of U.S.-Korea Advanced Nuclear Cooperation</w:t>
      </w:r>
    </w:p>
    <w:p>
      <w:pPr>
        <w:pStyle w:val="a3"/>
        <w:numPr>
          <w:ilvl w:val="0"/>
          <w:numId w:val="2"/>
        </w:numPr>
        <w:spacing w:line="276" w:lineRule="auto"/>
        <w:rPr>
          <w:lang w:eastAsia="ko-KR"/>
          <w:rFonts w:ascii="Cambria" w:eastAsia="맑은 고딕" w:hAnsi="Cambria"/>
          <w:color w:val="000000"/>
          <w:sz w:val="22"/>
          <w:szCs w:val="22"/>
        </w:rPr>
      </w:pP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Sanghyun Lee - Senior Fellow, the Sejong Institute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, </w:t>
      </w:r>
      <w:r>
        <w:rPr>
          <w:lang w:val="mn-MN" w:eastAsia="ko-KR"/>
          <w:sz w:val="24"/>
        </w:rPr>
        <w:t>Strategy and Opportunities for ROK-US Nuclear Cooperation</w:t>
      </w:r>
    </w:p>
    <w:p>
      <w:pPr>
        <w:spacing w:line="276" w:lineRule="auto"/>
        <w:rPr>
          <w:lang w:eastAsia="ko-KR"/>
          <w:rFonts w:ascii="Cambria" w:eastAsia="맑은 고딕" w:hAnsi="Cambria"/>
          <w:color w:val="000000"/>
          <w:sz w:val="22"/>
          <w:szCs w:val="22"/>
        </w:rPr>
      </w:pPr>
    </w:p>
    <w:p>
      <w:pPr>
        <w:pStyle w:val="a3"/>
        <w:numPr>
          <w:ilvl w:val="0"/>
          <w:numId w:val="1"/>
        </w:numPr>
        <w:spacing w:line="276" w:lineRule="auto"/>
        <w:rPr>
          <w:lang w:eastAsia="ko-KR"/>
          <w:rFonts w:ascii="Cambria" w:eastAsia="맑은 고딕" w:hAnsi="Cambria"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/>
          <w:b/>
          <w:color w:val="000000"/>
          <w:sz w:val="26"/>
          <w:szCs w:val="26"/>
        </w:rPr>
        <w:t>Moderator</w:t>
      </w:r>
    </w:p>
    <w:p>
      <w:pPr>
        <w:pStyle w:val="a3"/>
        <w:numPr>
          <w:ilvl w:val="0"/>
          <w:numId w:val="2"/>
        </w:numPr>
        <w:spacing w:line="276" w:lineRule="auto"/>
        <w:rPr>
          <w:lang w:eastAsia="ko-KR"/>
          <w:rFonts w:ascii="Cambria" w:eastAsia="맑은 고딕" w:hAnsi="Cambria"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Jisup Yoon - Senior Fellow, Korea Atomic Energy Research Institute </w:t>
      </w:r>
    </w:p>
    <w:p>
      <w:pPr>
        <w:spacing w:line="276" w:lineRule="auto"/>
        <w:rPr>
          <w:lang w:eastAsia="ko-KR"/>
          <w:rFonts w:ascii="Cambria" w:eastAsia="맑은 고딕" w:hAnsi="Cambria"/>
          <w:color w:val="000000"/>
          <w:sz w:val="22"/>
          <w:szCs w:val="22"/>
        </w:rPr>
      </w:pPr>
    </w:p>
    <w:p>
      <w:pPr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/>
          <w:b/>
          <w:color w:val="000000"/>
          <w:sz w:val="26"/>
          <w:szCs w:val="26"/>
        </w:rPr>
        <w:t xml:space="preserve">3. Registration </w:t>
      </w:r>
    </w:p>
    <w:p>
      <w:pPr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</w:p>
    <w:p>
      <w:pPr>
        <w:ind w:firstLine="400"/>
        <w:snapToGrid w:val="0"/>
        <w:jc w:val="both"/>
        <w:rPr>
          <w:lang w:eastAsia="ko-KR"/>
          <w:rFonts w:ascii="Cambria" w:eastAsia="바탕" w:hAnsi="Cambria"/>
          <w:color w:val="000000"/>
          <w:sz w:val="24"/>
          <w:szCs w:val="24"/>
          <w:kern w:val="2"/>
        </w:rPr>
      </w:pP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For better webinar management, pre-registration is required. Please </w:t>
      </w:r>
      <w:r>
        <w:rPr>
          <w:lang w:eastAsia="ko-KR"/>
          <w:rFonts w:ascii="Cambria" w:eastAsia="바탕" w:hAnsi="Cambria"/>
          <w:b/>
          <w:color w:val="000000"/>
          <w:sz w:val="26"/>
          <w:szCs w:val="26"/>
          <w:kern w:val="2"/>
        </w:rPr>
        <w:fldChar w:fldCharType="begin"/>
      </w:r>
      <w:r>
        <w:rPr>
          <w:lang w:eastAsia="ko-KR"/>
          <w:rFonts w:ascii="Cambria" w:eastAsia="바탕" w:hAnsi="Cambria"/>
          <w:b/>
          <w:color w:val="000000"/>
          <w:sz w:val="26"/>
          <w:szCs w:val="26"/>
          <w:kern w:val="2"/>
        </w:rPr>
        <w:instrText xml:space="preserve"> HYPERLINK "https://cutt.ly/svhqXbI" </w:instrText>
      </w:r>
      <w:r>
        <w:rPr>
          <w:lang w:eastAsia="ko-KR"/>
          <w:rFonts w:ascii="Cambria" w:eastAsia="바탕" w:hAnsi="Cambria"/>
          <w:b/>
          <w:color w:val="000000"/>
          <w:sz w:val="26"/>
          <w:szCs w:val="26"/>
          <w:kern w:val="2"/>
        </w:rPr>
        <w:fldChar w:fldCharType="separate"/>
      </w:r>
      <w:r>
        <w:rPr>
          <w:rStyle w:val="a6"/>
          <w:lang w:eastAsia="ko-KR"/>
          <w:rFonts w:ascii="Cambria" w:eastAsia="바탕" w:hAnsi="Cambria"/>
          <w:b/>
          <w:sz w:val="26"/>
          <w:szCs w:val="26"/>
          <w:kern w:val="2"/>
        </w:rPr>
        <w:t xml:space="preserve">register </w:t>
      </w:r>
      <w:r>
        <w:rPr>
          <w:rStyle w:val="a6"/>
          <w:lang w:eastAsia="ko-KR"/>
          <w:rFonts w:ascii="Cambria" w:eastAsia="바탕" w:hAnsi="Cambria"/>
          <w:b/>
          <w:sz w:val="26"/>
          <w:szCs w:val="26"/>
          <w:kern w:val="2"/>
        </w:rPr>
        <w:t>here</w:t>
      </w:r>
      <w:r>
        <w:rPr>
          <w:lang w:eastAsia="ko-KR"/>
          <w:rFonts w:ascii="Cambria" w:eastAsia="바탕" w:hAnsi="Cambria"/>
          <w:b/>
          <w:color w:val="000000"/>
          <w:sz w:val="26"/>
          <w:szCs w:val="26"/>
          <w:kern w:val="2"/>
        </w:rPr>
        <w:fldChar w:fldCharType="end"/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for the event by submitting the form with required information filled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.</w:t>
      </w:r>
    </w:p>
    <w:p>
      <w:pPr>
        <w:ind w:firstLineChars="200" w:firstLine="520"/>
        <w:snapToGrid w:val="0"/>
        <w:jc w:val="both"/>
        <w:rPr>
          <w:lang w:eastAsia="ko-KR"/>
          <w:rFonts w:ascii="Cambria" w:eastAsia="맑은 고딕" w:hAnsi="Cambria"/>
          <w:i/>
          <w:color w:val="000000"/>
          <w:sz w:val="26"/>
          <w:szCs w:val="26"/>
        </w:rPr>
      </w:pPr>
    </w:p>
    <w:p>
      <w:pPr>
        <w:ind w:firstLineChars="200" w:firstLine="520"/>
        <w:snapToGrid w:val="0"/>
        <w:jc w:val="both"/>
        <w:rPr>
          <w:i/>
          <w:iCs/>
          <w:color w:val="000000"/>
          <w:sz w:val="24"/>
          <w:szCs w:val="24"/>
        </w:rPr>
      </w:pPr>
      <w:r>
        <w:rPr>
          <w:lang w:eastAsia="ko-KR"/>
          <w:rFonts w:ascii="Cambria" w:eastAsia="맑은 고딕" w:hAnsi="Cambria"/>
          <w:i/>
          <w:color w:val="000000"/>
          <w:sz w:val="26"/>
          <w:szCs w:val="26"/>
        </w:rPr>
        <w:t>*</w:t>
      </w:r>
      <w:r>
        <w:rPr>
          <w:lang w:eastAsia="ko-KR"/>
          <w:rFonts w:ascii="Cambria" w:eastAsia="맑은 고딕" w:hAnsi="Cambria"/>
          <w:i/>
          <w:color w:val="000000"/>
          <w:sz w:val="26"/>
          <w:szCs w:val="26"/>
        </w:rPr>
        <w:t xml:space="preserve"> </w:t>
      </w:r>
      <w:r>
        <w:rPr>
          <w:lang w:eastAsia="ko-KR"/>
          <w:i/>
          <w:iCs/>
          <w:color w:val="000000"/>
          <w:sz w:val="26"/>
          <w:szCs w:val="26"/>
        </w:rPr>
        <w:t>Webinar Zoom link will be distributed to the registered participants</w:t>
      </w:r>
    </w:p>
    <w:p>
      <w:pPr>
        <w:snapToGrid w:val="0"/>
        <w:jc w:val="both"/>
        <w:rPr>
          <w:color w:val="000000"/>
          <w:sz w:val="18"/>
          <w:szCs w:val="18"/>
        </w:rPr>
      </w:pPr>
    </w:p>
    <w:p/>
    <w:p>
      <w:pPr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 w:hint="eastAsia"/>
          <w:b/>
          <w:color w:val="000000"/>
          <w:sz w:val="26"/>
          <w:szCs w:val="26"/>
        </w:rPr>
        <w:t>4. Co-host Organizations: KONICOF and GABI</w:t>
      </w:r>
    </w:p>
    <w:p>
      <w:pPr>
        <w:rPr>
          <w:lang w:eastAsia="ko-KR"/>
          <w:rFonts w:ascii="Cambria" w:eastAsia="맑은 고딕" w:hAnsi="Cambria"/>
          <w:b/>
          <w:color w:val="000000"/>
          <w:sz w:val="26"/>
          <w:szCs w:val="26"/>
        </w:rPr>
      </w:pPr>
    </w:p>
    <w:p>
      <w:pPr>
        <w:jc w:val="both"/>
        <w:rPr>
          <w:lang w:eastAsia="ko-KR"/>
          <w:rFonts w:ascii="Cambria" w:eastAsia="맑은 고딕" w:hAnsi="Cambria" w:hint="eastAsia"/>
          <w:color w:val="000000"/>
          <w:sz w:val="26"/>
          <w:szCs w:val="26"/>
        </w:rPr>
      </w:pP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>The 1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  <w:vertAlign w:val="superscript"/>
        </w:rPr>
        <w:t>st</w:t>
      </w:r>
      <w:r>
        <w:rPr>
          <w:lang w:eastAsia="ko-KR"/>
          <w:rFonts w:ascii="Cambria" w:eastAsia="맑은 고딕" w:hAnsi="Cambria" w:hint="eastAsia"/>
          <w:color w:val="000000"/>
          <w:sz w:val="26"/>
          <w:szCs w:val="26"/>
        </w:rPr>
        <w:t xml:space="preserve"> 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NU-PIONEER AP </w:t>
      </w:r>
      <w:r>
        <w:rPr>
          <w:lang w:eastAsia="ko-KR"/>
          <w:rFonts w:ascii="Cambria" w:eastAsia="맑은 고딕" w:hAnsi="Cambria"/>
          <w:color w:val="000000"/>
          <w:sz w:val="26"/>
          <w:szCs w:val="26"/>
        </w:rPr>
        <w:t xml:space="preserve">Webinar will be co-hosted by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Korea Nuclear International Cooperation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Foundation(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KONICOF)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and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Global America Business Institute (GABI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)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.  </w:t>
      </w:r>
    </w:p>
    <w:p>
      <w:pPr>
        <w:rPr>
          <w:lang w:eastAsia="ko-KR"/>
          <w:rFonts w:ascii="Cambria" w:eastAsia="바탕" w:hAnsi="Cambria"/>
          <w:b/>
          <w:color w:val="000000"/>
          <w:sz w:val="26"/>
          <w:szCs w:val="26"/>
          <w:kern w:val="2"/>
        </w:rPr>
      </w:pPr>
    </w:p>
    <w:p>
      <w:pPr>
        <w:snapToGrid w:val="0"/>
        <w:jc w:val="both"/>
        <w:rPr>
          <w:lang w:eastAsia="ko-KR"/>
          <w:rFonts w:ascii="Cambria" w:eastAsia="바탕" w:hAnsi="Cambria" w:hint="eastAsia"/>
          <w:color w:val="000000"/>
          <w:sz w:val="26"/>
          <w:szCs w:val="26"/>
          <w:kern w:val="2"/>
        </w:rPr>
      </w:pPr>
      <w:r>
        <w:rPr>
          <w:lang w:eastAsia="ko-KR"/>
          <w:rFonts w:ascii="Cambria" w:eastAsia="바탕" w:hAnsi="Cambria"/>
          <w:b/>
          <w:color w:val="000000"/>
          <w:sz w:val="26"/>
          <w:szCs w:val="26"/>
          <w:kern w:val="2"/>
        </w:rPr>
        <w:t xml:space="preserve">Korea Nuclear International Cooperation </w:t>
      </w:r>
      <w:r>
        <w:rPr>
          <w:lang w:eastAsia="ko-KR"/>
          <w:rFonts w:ascii="Cambria" w:eastAsia="바탕" w:hAnsi="Cambria"/>
          <w:b/>
          <w:color w:val="000000"/>
          <w:sz w:val="26"/>
          <w:szCs w:val="26"/>
          <w:kern w:val="2"/>
        </w:rPr>
        <w:t>Foundation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(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KONICOF), founded in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2004, is committed to supporting the international activities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of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ministries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,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public institutions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and academia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in the field of nuclear energy. KONICOF dedicates its efforts to promoting international cooperation,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human resources development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and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partnership building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in the nuclear energy sector so that Korea can grow into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a leading country that drives innovation and advance in nuclear R&amp;D and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a key player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and a reliable partner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in the global nuclear energy industry.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For more information visit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fldChar w:fldCharType="begin"/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instrText xml:space="preserve"> HYPERLINK "http://www.konicof.or.kr/en" </w:instrTex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fldChar w:fldCharType="separate"/>
      </w:r>
      <w:r>
        <w:rPr>
          <w:rStyle w:val="a6"/>
          <w:lang w:eastAsia="ko-KR"/>
          <w:rFonts w:ascii="Cambria" w:eastAsia="바탕" w:hAnsi="Cambria"/>
          <w:sz w:val="26"/>
          <w:szCs w:val="26"/>
          <w:kern w:val="2"/>
        </w:rPr>
        <w:t>www.konicof.or.kr/en</w:t>
      </w:r>
      <w:r>
        <w:rPr>
          <w:rStyle w:val="a6"/>
          <w:lang w:eastAsia="ko-KR"/>
          <w:rFonts w:ascii="Cambria" w:eastAsia="바탕" w:hAnsi="Cambria"/>
          <w:sz w:val="26"/>
          <w:szCs w:val="26"/>
          <w:kern w:val="2"/>
        </w:rPr>
        <w:fldChar w:fldCharType="end"/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.</w:t>
      </w:r>
    </w:p>
    <w:p>
      <w:pPr>
        <w:ind w:firstLine="400"/>
        <w:snapToGrid w:val="0"/>
        <w:jc w:val="both"/>
        <w:rPr>
          <w:lang w:eastAsia="ko-KR"/>
          <w:rFonts w:ascii="Cambria" w:eastAsia="바탕" w:hAnsi="Cambria" w:hint="eastAsia"/>
          <w:color w:val="000000"/>
          <w:sz w:val="26"/>
          <w:szCs w:val="26"/>
          <w:kern w:val="2"/>
        </w:rPr>
      </w:pP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 </w:t>
      </w:r>
    </w:p>
    <w:p>
      <w:pPr>
        <w:snapToGrid w:val="0"/>
        <w:jc w:val="both"/>
        <w:rPr>
          <w:lang w:eastAsia="ko-KR"/>
          <w:rFonts w:ascii="Cambria" w:eastAsia="바탕" w:hAnsi="Cambria" w:hint="eastAsia"/>
          <w:color w:val="000000"/>
          <w:sz w:val="26"/>
          <w:szCs w:val="26"/>
          <w:kern w:val="2"/>
        </w:rPr>
      </w:pPr>
      <w:r>
        <w:rPr>
          <w:lang w:eastAsia="ko-KR"/>
          <w:rFonts w:ascii="Cambria" w:eastAsia="바탕" w:hAnsi="Cambria"/>
          <w:b/>
          <w:color w:val="000000"/>
          <w:sz w:val="26"/>
          <w:szCs w:val="26"/>
          <w:kern w:val="2"/>
        </w:rPr>
        <w:t>The Global America Business Institute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(GABI) was founded in November 2011 in Washington, D.C. GABI’s mission is to advance awareness and proficiency in international energy policy issues, with a focus on US-Korea energy policy agenda. GABI maintains a broad spectrum of program activities to support its mission, including but not limited to, organizing seminars, workshops and roundtable discussions as well as producing research papers, reports and policy insights.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GABI approaches energy from a diversity viewpoints—economics, sustainability, security of supply, diversity, research and development, safety, geopolitics, etc.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 xml:space="preserve"> For more information visit </w: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fldChar w:fldCharType="begin"/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instrText xml:space="preserve"> HYPERLINK "http://www.thegabi.com" </w:instrText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fldChar w:fldCharType="separate"/>
      </w:r>
      <w:r>
        <w:rPr>
          <w:rStyle w:val="a6"/>
          <w:lang w:eastAsia="ko-KR"/>
          <w:rFonts w:ascii="Cambria" w:eastAsia="바탕" w:hAnsi="Cambria"/>
          <w:sz w:val="26"/>
          <w:szCs w:val="26"/>
          <w:kern w:val="2"/>
        </w:rPr>
        <w:t>www.thegabi.com</w:t>
      </w:r>
      <w:r>
        <w:rPr>
          <w:rStyle w:val="a6"/>
          <w:lang w:eastAsia="ko-KR"/>
          <w:rFonts w:ascii="Cambria" w:eastAsia="바탕" w:hAnsi="Cambria"/>
          <w:sz w:val="26"/>
          <w:szCs w:val="26"/>
          <w:kern w:val="2"/>
        </w:rPr>
        <w:fldChar w:fldCharType="end"/>
      </w:r>
      <w:r>
        <w:rPr>
          <w:lang w:eastAsia="ko-KR"/>
          <w:rFonts w:ascii="Cambria" w:eastAsia="바탕" w:hAnsi="Cambria"/>
          <w:color w:val="000000"/>
          <w:sz w:val="26"/>
          <w:szCs w:val="26"/>
          <w:kern w:val="2"/>
        </w:rPr>
        <w:t>.</w:t>
      </w:r>
    </w:p>
    <w:sectPr>
      <w:pgSz w:w="11906" w:h="16838"/>
      <w:pgMar w:top="1701" w:right="1440" w:bottom="1440" w:left="1440" w:header="851" w:footer="992" w:gutter="0"/>
      <w:cols w:space="720"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5"/>
          <w:jc w:val="center"/>
        </w:pPr>
        <w:r/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 w:eastAsia="ko-KR"/>
            <w:noProof/>
          </w:rPr>
          <w:t>1</w:t>
        </w:r>
        <w:r>
          <w:fldChar w:fldCharType="end"/>
        </w:r>
        <w:r/>
      </w:p>
    </w:sdtContent>
  </w:sdt>
  <w:p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jc w:val="both"/>
    </w:pPr>
    <w:r>
      <w:rPr>
        <w:lang w:eastAsia="ko-KR"/>
        <w:noProof/>
      </w:rPr>
      <w:drawing>
        <wp:inline distT="0" distB="0" distL="180" distR="180">
          <wp:extent cx="2324100" cy="457200"/>
          <wp:effectExtent l="0" t="0" r="0" b="0"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24100" cy="457200"/>
                  </a:xfrm>
                  <a:prstGeom prst="rect"/>
                </pic:spPr>
              </pic:pic>
            </a:graphicData>
          </a:graphic>
        </wp:inline>
      </w:drawing>
    </w:r>
    <w:r>
      <w:rPr>
        <w:lang w:eastAsia="ko-KR"/>
        <w:noProof/>
      </w:rPr>
      <w:t xml:space="preserve">                  </w:t>
    </w:r>
    <w:r>
      <w:rPr>
        <w:lang w:eastAsia="ko-KR"/>
        <w:noProof/>
        <w:color w:val="002060"/>
      </w:rPr>
      <w:drawing>
        <wp:inline distT="0" distB="0" distL="0" distR="0">
          <wp:extent cx="2238375" cy="438150"/>
          <wp:effectExtent l="0" t="0" r="0" b="0"/>
          <wp:docPr id="2050" name="shape2050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38375" cy="438150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60774a9"/>
    <w:multiLevelType w:val="hybridMultilevel"/>
    <w:tmpl w:val="fb00b6a8"/>
    <w:lvl w:ilvl="0" w:tplc="38522e20">
      <w:start w:val="1"/>
      <w:lvlText w:val="%1)"/>
      <w:lvlJc w:val="left"/>
      <w:pPr>
        <w:ind w:left="644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084" w:hanging="400"/>
      </w:pPr>
    </w:lvl>
    <w:lvl w:ilvl="2" w:tentative="on" w:tplc="409001b">
      <w:start w:val="1"/>
      <w:numFmt w:val="lowerRoman"/>
      <w:lvlText w:val="%3."/>
      <w:lvlJc w:val="right"/>
      <w:pPr>
        <w:ind w:left="1484" w:hanging="400"/>
      </w:pPr>
    </w:lvl>
    <w:lvl w:ilvl="3" w:tentative="on" w:tplc="409000f">
      <w:start w:val="1"/>
      <w:lvlText w:val="%4."/>
      <w:lvlJc w:val="left"/>
      <w:pPr>
        <w:ind w:left="1884" w:hanging="400"/>
      </w:pPr>
    </w:lvl>
    <w:lvl w:ilvl="4" w:tentative="on" w:tplc="4090019">
      <w:start w:val="1"/>
      <w:numFmt w:val="upperLetter"/>
      <w:lvlText w:val="%5."/>
      <w:lvlJc w:val="left"/>
      <w:pPr>
        <w:ind w:left="2284" w:hanging="400"/>
      </w:pPr>
    </w:lvl>
    <w:lvl w:ilvl="5" w:tentative="on" w:tplc="409001b">
      <w:start w:val="1"/>
      <w:numFmt w:val="lowerRoman"/>
      <w:lvlText w:val="%6."/>
      <w:lvlJc w:val="right"/>
      <w:pPr>
        <w:ind w:left="2684" w:hanging="400"/>
      </w:pPr>
    </w:lvl>
    <w:lvl w:ilvl="6" w:tentative="on" w:tplc="409000f">
      <w:start w:val="1"/>
      <w:lvlText w:val="%7."/>
      <w:lvlJc w:val="left"/>
      <w:pPr>
        <w:ind w:left="3084" w:hanging="400"/>
      </w:pPr>
    </w:lvl>
    <w:lvl w:ilvl="7" w:tentative="on" w:tplc="4090019">
      <w:start w:val="1"/>
      <w:numFmt w:val="upperLetter"/>
      <w:lvlText w:val="%8."/>
      <w:lvlJc w:val="left"/>
      <w:pPr>
        <w:ind w:left="3484" w:hanging="400"/>
      </w:pPr>
    </w:lvl>
    <w:lvl w:ilvl="8" w:tentative="on" w:tplc="409001b">
      <w:start w:val="1"/>
      <w:numFmt w:val="lowerRoman"/>
      <w:lvlText w:val="%9."/>
      <w:lvlJc w:val="right"/>
      <w:pPr>
        <w:ind w:left="3884" w:hanging="400"/>
      </w:pPr>
    </w:lvl>
  </w:abstractNum>
  <w:abstractNum w:abstractNumId="1">
    <w:nsid w:val="7cb208df"/>
    <w:multiLevelType w:val="hybridMultilevel"/>
    <w:tmpl w:val="e21cd33a"/>
    <w:lvl w:ilvl="0" w:tplc="5ff80478">
      <w:start w:val="3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53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jc w:val="left"/>
      <w:spacing w:after="0" w:line="240" w:lineRule="auto"/>
    </w:pPr>
    <w:rPr>
      <w:lang w:eastAsia="en-US"/>
      <w:rFonts w:ascii="Times New Roman" w:hAnsi="Times New Roman" w:cs="Times New Roman"/>
      <w:szCs w:val="2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="720"/>
    </w:p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  <w:rPr>
      <w:lang w:eastAsia="en-US"/>
      <w:rFonts w:ascii="Times New Roman" w:hAnsi="Times New Roman" w:cs="Times New Roman"/>
      <w:szCs w:val="20"/>
      <w:kern w:val="0"/>
    </w:rPr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  <w:rPr>
      <w:lang w:eastAsia="en-US"/>
      <w:rFonts w:ascii="Times New Roman" w:hAnsi="Times New Roman" w:cs="Times New Roman"/>
      <w:szCs w:val="20"/>
      <w:kern w:val="0"/>
    </w:rPr>
  </w:style>
  <w:style w:type="character" w:styleId="a6">
    <w:name w:val="Hyperlink"/>
    <w:uiPriority w:val="99"/>
    <w:basedOn w:val="a0"/>
    <w:unhideWhenUsed/>
    <w:rPr>
      <w:color w:val="0563C1"/>
      <w:u w:val="single" w:color="auto"/>
    </w:rPr>
  </w:style>
  <w:style w:type="paragraph" w:styleId="a7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7"/>
    <w:semiHidden/>
    <w:rPr>
      <w:lang w:eastAsia="en-US"/>
      <w:rFonts w:asciiTheme="majorHAnsi" w:eastAsiaTheme="majorEastAsia" w:hAnsiTheme="majorHAnsi" w:cstheme="majorBidi"/>
      <w:sz w:val="18"/>
      <w:szCs w:val="18"/>
      <w:kern w:val="0"/>
    </w:rPr>
  </w:style>
  <w:style w:type="character" w:customStyle="1" w:styleId="UnresolvedMention">
    <w:name w:val="Unresolved Mention"/>
    <w:uiPriority w:val="99"/>
    <w:basedOn w:val="a0"/>
    <w:semiHidden/>
    <w:unhideWhenUsed/>
    <w:rPr>
      <w:color w:val="605E5C"/>
      <w:shd w:val="clear" w:color="auto" w:fill="E1DFDD"/>
    </w:rPr>
  </w:style>
  <w:style w:type="character" w:styleId="a8">
    <w:name w:val="FollowedHyperlink"/>
    <w:basedOn w:val="a0"/>
    <w:semiHidden/>
    <w:unhideWhenUsed/>
    <w:rPr>
      <w:color w:val="954F72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노희도</dc:creator>
  <cp:keywords/>
  <dc:description/>
  <cp:lastModifiedBy>노희도</cp:lastModifiedBy>
  <cp:revision>1</cp:revision>
  <dcterms:created xsi:type="dcterms:W3CDTF">2021-04-16T06:41:00Z</dcterms:created>
  <dcterms:modified xsi:type="dcterms:W3CDTF">2021-04-26T01:11:25Z</dcterms:modified>
  <cp:lastPrinted>2021-04-08T06:37:00Z</cp:lastPrinted>
  <cp:version>1000.0100.01</cp:version>
</cp:coreProperties>
</file>